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E5281" w14:textId="643E700E" w:rsidR="00CD717A" w:rsidRPr="0054777A" w:rsidRDefault="00CD717A" w:rsidP="00460FE7">
      <w:pPr>
        <w:tabs>
          <w:tab w:val="center" w:pos="4536"/>
          <w:tab w:val="left" w:pos="7530"/>
        </w:tabs>
        <w:spacing w:after="120"/>
        <w:rPr>
          <w:rFonts w:ascii="Arial" w:hAnsi="Arial" w:cs="Arial"/>
          <w:b/>
          <w:sz w:val="28"/>
          <w:szCs w:val="28"/>
        </w:rPr>
      </w:pPr>
      <w:r w:rsidRPr="0054777A">
        <w:rPr>
          <w:rFonts w:ascii="Arial" w:hAnsi="Arial" w:cs="Arial"/>
          <w:b/>
          <w:sz w:val="28"/>
          <w:szCs w:val="28"/>
        </w:rPr>
        <w:tab/>
        <w:t>GEMEINSAME PRESSEMITTEILUNG</w:t>
      </w:r>
      <w:r w:rsidRPr="0054777A">
        <w:rPr>
          <w:rFonts w:ascii="Arial" w:hAnsi="Arial" w:cs="Arial"/>
          <w:b/>
          <w:sz w:val="28"/>
          <w:szCs w:val="28"/>
        </w:rPr>
        <w:tab/>
      </w:r>
    </w:p>
    <w:p w14:paraId="46FFF1BC" w14:textId="1CF5BB90" w:rsidR="00CD717A" w:rsidRPr="0054777A" w:rsidRDefault="00460FE7" w:rsidP="00460FE7">
      <w:pPr>
        <w:spacing w:after="0"/>
        <w:jc w:val="center"/>
        <w:rPr>
          <w:rFonts w:ascii="Arial" w:hAnsi="Arial" w:cs="Arial"/>
          <w:sz w:val="24"/>
          <w:szCs w:val="24"/>
        </w:rPr>
      </w:pPr>
      <w:r>
        <w:rPr>
          <w:rFonts w:ascii="Arial" w:hAnsi="Arial" w:cs="Arial"/>
          <w:sz w:val="24"/>
          <w:szCs w:val="24"/>
        </w:rPr>
        <w:t>Bundesverband der Deutschen Heizungsindustrie</w:t>
      </w:r>
      <w:r w:rsidR="00793907">
        <w:rPr>
          <w:rFonts w:ascii="Arial" w:hAnsi="Arial" w:cs="Arial"/>
          <w:sz w:val="24"/>
          <w:szCs w:val="24"/>
        </w:rPr>
        <w:t xml:space="preserve"> e.</w:t>
      </w:r>
      <w:r w:rsidR="004C5DFF">
        <w:rPr>
          <w:rFonts w:ascii="Arial" w:hAnsi="Arial" w:cs="Arial"/>
          <w:sz w:val="24"/>
          <w:szCs w:val="24"/>
        </w:rPr>
        <w:t xml:space="preserve"> </w:t>
      </w:r>
      <w:r w:rsidR="00CD717A" w:rsidRPr="0054777A">
        <w:rPr>
          <w:rFonts w:ascii="Arial" w:hAnsi="Arial" w:cs="Arial"/>
          <w:sz w:val="24"/>
          <w:szCs w:val="24"/>
        </w:rPr>
        <w:t>V. (B</w:t>
      </w:r>
      <w:r>
        <w:rPr>
          <w:rFonts w:ascii="Arial" w:hAnsi="Arial" w:cs="Arial"/>
          <w:sz w:val="24"/>
          <w:szCs w:val="24"/>
        </w:rPr>
        <w:t>DH</w:t>
      </w:r>
      <w:r w:rsidR="00CD717A" w:rsidRPr="0054777A">
        <w:rPr>
          <w:rFonts w:ascii="Arial" w:hAnsi="Arial" w:cs="Arial"/>
          <w:sz w:val="24"/>
          <w:szCs w:val="24"/>
        </w:rPr>
        <w:t>)</w:t>
      </w:r>
    </w:p>
    <w:p w14:paraId="63E98F17" w14:textId="60464B65" w:rsidR="00CD717A" w:rsidRPr="0054777A" w:rsidRDefault="00793907" w:rsidP="00460FE7">
      <w:pPr>
        <w:spacing w:after="0"/>
        <w:jc w:val="center"/>
        <w:rPr>
          <w:rFonts w:ascii="Arial" w:hAnsi="Arial" w:cs="Arial"/>
          <w:sz w:val="24"/>
          <w:szCs w:val="24"/>
        </w:rPr>
      </w:pPr>
      <w:r>
        <w:rPr>
          <w:rFonts w:ascii="Arial" w:hAnsi="Arial" w:cs="Arial"/>
          <w:sz w:val="24"/>
          <w:szCs w:val="24"/>
        </w:rPr>
        <w:t>Fachverband Gebäude-Klima e.</w:t>
      </w:r>
      <w:r w:rsidR="004C5DFF">
        <w:rPr>
          <w:rFonts w:ascii="Arial" w:hAnsi="Arial" w:cs="Arial"/>
          <w:sz w:val="24"/>
          <w:szCs w:val="24"/>
        </w:rPr>
        <w:t xml:space="preserve"> </w:t>
      </w:r>
      <w:r w:rsidR="00CD717A" w:rsidRPr="0054777A">
        <w:rPr>
          <w:rFonts w:ascii="Arial" w:hAnsi="Arial" w:cs="Arial"/>
          <w:sz w:val="24"/>
          <w:szCs w:val="24"/>
        </w:rPr>
        <w:t>V. (FGK)</w:t>
      </w:r>
    </w:p>
    <w:p w14:paraId="13A3AF22" w14:textId="77777777" w:rsidR="00FC6542" w:rsidRDefault="00FC6542" w:rsidP="00460FE7">
      <w:pPr>
        <w:pBdr>
          <w:bottom w:val="single" w:sz="6" w:space="1" w:color="auto"/>
        </w:pBdr>
        <w:spacing w:after="0"/>
        <w:jc w:val="center"/>
        <w:rPr>
          <w:rFonts w:ascii="Arial" w:hAnsi="Arial" w:cs="Arial"/>
          <w:sz w:val="24"/>
          <w:szCs w:val="24"/>
        </w:rPr>
      </w:pPr>
    </w:p>
    <w:p w14:paraId="6E79FD01" w14:textId="77777777" w:rsidR="00FC6542" w:rsidRPr="0054777A" w:rsidRDefault="00FC6542" w:rsidP="00460FE7">
      <w:pPr>
        <w:spacing w:after="0"/>
        <w:jc w:val="center"/>
        <w:rPr>
          <w:rFonts w:ascii="Arial" w:hAnsi="Arial" w:cs="Arial"/>
        </w:rPr>
      </w:pPr>
    </w:p>
    <w:p w14:paraId="44F11972" w14:textId="77777777" w:rsidR="00460FE7" w:rsidRDefault="00460FE7" w:rsidP="00460FE7">
      <w:pPr>
        <w:pStyle w:val="EinfAbs"/>
        <w:rPr>
          <w:rFonts w:ascii="Arial" w:hAnsi="Arial" w:cs="Arial"/>
          <w:b/>
          <w:bCs/>
          <w:spacing w:val="-2"/>
          <w:sz w:val="22"/>
          <w:szCs w:val="22"/>
        </w:rPr>
      </w:pPr>
      <w:proofErr w:type="spellStart"/>
      <w:r w:rsidRPr="00D14DA3">
        <w:rPr>
          <w:rFonts w:ascii="Arial" w:hAnsi="Arial" w:cs="Arial"/>
          <w:b/>
          <w:bCs/>
          <w:spacing w:val="-2"/>
          <w:sz w:val="22"/>
          <w:szCs w:val="22"/>
        </w:rPr>
        <w:t>dena</w:t>
      </w:r>
      <w:proofErr w:type="spellEnd"/>
      <w:r w:rsidRPr="00D14DA3">
        <w:rPr>
          <w:rFonts w:ascii="Arial" w:hAnsi="Arial" w:cs="Arial"/>
          <w:b/>
          <w:bCs/>
          <w:spacing w:val="-2"/>
          <w:sz w:val="22"/>
          <w:szCs w:val="22"/>
        </w:rPr>
        <w:t>-Analyse zeigt erhebliches Marktpotenzial von Wohnungslüftungssystemen mit Wärmerückgewinnung bis 2045</w:t>
      </w:r>
    </w:p>
    <w:p w14:paraId="706A11E3" w14:textId="77777777" w:rsidR="00460FE7" w:rsidRPr="00292157" w:rsidRDefault="00460FE7" w:rsidP="00460FE7">
      <w:pPr>
        <w:pStyle w:val="EinfAbs"/>
        <w:rPr>
          <w:rFonts w:ascii="Arial" w:hAnsi="Arial" w:cs="Arial"/>
          <w:spacing w:val="-2"/>
          <w:sz w:val="22"/>
          <w:szCs w:val="22"/>
        </w:rPr>
      </w:pPr>
    </w:p>
    <w:p w14:paraId="303D2BC0" w14:textId="07090207" w:rsidR="00460FE7" w:rsidRDefault="00460FE7" w:rsidP="00460FE7">
      <w:pPr>
        <w:pStyle w:val="EinfAbs"/>
        <w:rPr>
          <w:rFonts w:ascii="Arial" w:hAnsi="Arial" w:cs="Arial"/>
          <w:spacing w:val="-2"/>
          <w:sz w:val="22"/>
          <w:szCs w:val="22"/>
        </w:rPr>
      </w:pPr>
      <w:r w:rsidRPr="003E5253">
        <w:rPr>
          <w:rFonts w:ascii="Arial" w:hAnsi="Arial" w:cs="Arial"/>
          <w:b/>
          <w:bCs/>
          <w:color w:val="auto"/>
          <w:spacing w:val="-2"/>
          <w:sz w:val="22"/>
          <w:szCs w:val="22"/>
        </w:rPr>
        <w:t>Köln</w:t>
      </w:r>
      <w:r w:rsidR="003C04C9">
        <w:rPr>
          <w:rFonts w:ascii="Arial" w:hAnsi="Arial" w:cs="Arial"/>
          <w:b/>
          <w:bCs/>
          <w:color w:val="auto"/>
          <w:spacing w:val="-2"/>
          <w:sz w:val="22"/>
          <w:szCs w:val="22"/>
        </w:rPr>
        <w:t>/</w:t>
      </w:r>
      <w:r w:rsidR="003E5253" w:rsidRPr="003E5253">
        <w:rPr>
          <w:rFonts w:ascii="Arial" w:hAnsi="Arial" w:cs="Arial"/>
          <w:b/>
          <w:bCs/>
          <w:color w:val="auto"/>
          <w:spacing w:val="-2"/>
          <w:sz w:val="22"/>
          <w:szCs w:val="22"/>
        </w:rPr>
        <w:t>Berlin,</w:t>
      </w:r>
      <w:r w:rsidRPr="003E5253">
        <w:rPr>
          <w:rFonts w:ascii="Arial" w:hAnsi="Arial" w:cs="Arial"/>
          <w:b/>
          <w:bCs/>
          <w:color w:val="auto"/>
          <w:spacing w:val="-2"/>
          <w:sz w:val="22"/>
          <w:szCs w:val="22"/>
        </w:rPr>
        <w:t xml:space="preserve"> </w:t>
      </w:r>
      <w:r w:rsidRPr="00292157">
        <w:rPr>
          <w:rFonts w:ascii="Arial" w:hAnsi="Arial" w:cs="Arial"/>
          <w:b/>
          <w:bCs/>
          <w:spacing w:val="-2"/>
          <w:sz w:val="22"/>
          <w:szCs w:val="22"/>
        </w:rPr>
        <w:t>Ludwigsburg</w:t>
      </w:r>
      <w:r w:rsidRPr="00DB5AA1">
        <w:rPr>
          <w:rFonts w:ascii="Arial" w:hAnsi="Arial" w:cs="Arial"/>
          <w:b/>
          <w:bCs/>
          <w:color w:val="auto"/>
          <w:spacing w:val="-2"/>
          <w:sz w:val="22"/>
          <w:szCs w:val="22"/>
        </w:rPr>
        <w:t xml:space="preserve">, </w:t>
      </w:r>
      <w:r w:rsidRPr="003E5253">
        <w:rPr>
          <w:rFonts w:ascii="Arial" w:hAnsi="Arial" w:cs="Arial"/>
          <w:b/>
          <w:bCs/>
          <w:color w:val="auto"/>
          <w:spacing w:val="-2"/>
          <w:sz w:val="22"/>
          <w:szCs w:val="22"/>
        </w:rPr>
        <w:t>2</w:t>
      </w:r>
      <w:r w:rsidR="003E5253">
        <w:rPr>
          <w:rFonts w:ascii="Arial" w:hAnsi="Arial" w:cs="Arial"/>
          <w:b/>
          <w:bCs/>
          <w:color w:val="auto"/>
          <w:spacing w:val="-2"/>
          <w:sz w:val="22"/>
          <w:szCs w:val="22"/>
        </w:rPr>
        <w:t>5</w:t>
      </w:r>
      <w:r w:rsidRPr="00DB5AA1">
        <w:rPr>
          <w:rFonts w:ascii="Arial" w:hAnsi="Arial" w:cs="Arial"/>
          <w:b/>
          <w:bCs/>
          <w:color w:val="auto"/>
          <w:spacing w:val="-2"/>
          <w:sz w:val="22"/>
          <w:szCs w:val="22"/>
        </w:rPr>
        <w:t>.06.2026</w:t>
      </w:r>
      <w:r w:rsidRPr="00DB5AA1">
        <w:rPr>
          <w:rFonts w:ascii="Arial" w:hAnsi="Arial" w:cs="Arial"/>
          <w:color w:val="auto"/>
          <w:spacing w:val="-2"/>
          <w:sz w:val="22"/>
          <w:szCs w:val="22"/>
        </w:rPr>
        <w:t xml:space="preserve"> </w:t>
      </w:r>
      <w:r w:rsidRPr="00292157">
        <w:rPr>
          <w:rFonts w:ascii="Arial" w:hAnsi="Arial" w:cs="Arial"/>
          <w:spacing w:val="-2"/>
          <w:sz w:val="22"/>
          <w:szCs w:val="22"/>
        </w:rPr>
        <w:t xml:space="preserve">– </w:t>
      </w:r>
      <w:r w:rsidRPr="00D14DA3">
        <w:rPr>
          <w:rFonts w:ascii="Arial" w:hAnsi="Arial" w:cs="Arial"/>
          <w:spacing w:val="-2"/>
          <w:sz w:val="22"/>
          <w:szCs w:val="22"/>
        </w:rPr>
        <w:t xml:space="preserve">Wohnungslüftungssysteme bilden eine zentrale Schnittstelle zwischen Energieeffizienz, Klimaschutz, Gesundheitsschutz und Gebäudefunktionalität. Die </w:t>
      </w:r>
      <w:proofErr w:type="spellStart"/>
      <w:r w:rsidRPr="00D14DA3">
        <w:rPr>
          <w:rFonts w:ascii="Arial" w:hAnsi="Arial" w:cs="Arial"/>
          <w:spacing w:val="-2"/>
          <w:sz w:val="22"/>
          <w:szCs w:val="22"/>
        </w:rPr>
        <w:t>dena</w:t>
      </w:r>
      <w:proofErr w:type="spellEnd"/>
      <w:r w:rsidRPr="00D14DA3">
        <w:rPr>
          <w:rFonts w:ascii="Arial" w:hAnsi="Arial" w:cs="Arial"/>
          <w:spacing w:val="-2"/>
          <w:sz w:val="22"/>
          <w:szCs w:val="22"/>
        </w:rPr>
        <w:t>-Analyse „Wohnungslüftungssysteme mit Wärmerückgewinnung“ zeigt in verschiedenen Szenarien bis zum Jahr 2045 erhebliche technische und wirtschaftliche Potenziale, die durch gemeinsames Handeln erschlossen werden können.</w:t>
      </w:r>
      <w:r>
        <w:rPr>
          <w:rFonts w:ascii="Arial" w:hAnsi="Arial" w:cs="Arial"/>
          <w:spacing w:val="-2"/>
          <w:sz w:val="22"/>
          <w:szCs w:val="22"/>
        </w:rPr>
        <w:t xml:space="preserve"> </w:t>
      </w:r>
    </w:p>
    <w:p w14:paraId="35C42903" w14:textId="77777777" w:rsidR="00460FE7" w:rsidRDefault="00460FE7" w:rsidP="00460FE7">
      <w:pPr>
        <w:pStyle w:val="EinfAbs"/>
        <w:rPr>
          <w:rFonts w:ascii="Arial" w:hAnsi="Arial" w:cs="Arial"/>
          <w:spacing w:val="-2"/>
          <w:sz w:val="22"/>
          <w:szCs w:val="22"/>
        </w:rPr>
      </w:pPr>
    </w:p>
    <w:p w14:paraId="41661DC6" w14:textId="77777777" w:rsidR="00460FE7" w:rsidRDefault="00460FE7" w:rsidP="00460FE7">
      <w:pPr>
        <w:pStyle w:val="EinfAbs"/>
        <w:rPr>
          <w:rFonts w:ascii="Arial" w:hAnsi="Arial" w:cs="Arial"/>
          <w:spacing w:val="-2"/>
          <w:sz w:val="22"/>
          <w:szCs w:val="22"/>
        </w:rPr>
      </w:pPr>
      <w:r w:rsidRPr="00D14DA3">
        <w:rPr>
          <w:rFonts w:ascii="Arial" w:hAnsi="Arial" w:cs="Arial"/>
          <w:spacing w:val="-2"/>
          <w:sz w:val="22"/>
          <w:szCs w:val="22"/>
        </w:rPr>
        <w:t>Ausschlaggebend für die zukünftige Marktentwicklung von Lüftungssystemen ist die Ausstattungsquote neuer und sanierter Wohnungen. Je nach Szenario können im Jahr 2035 rund 650.000 Wohnungen jährlich mit Wohnungslüftungssystemen ausgestattet werden. Die Ausstattungsquote in Neubau und Sanierung kann bis 2045 von derzeit rund 16 Prozent auf über 45 Prozent steigen.</w:t>
      </w:r>
      <w:r>
        <w:rPr>
          <w:rFonts w:ascii="Arial" w:hAnsi="Arial" w:cs="Arial"/>
          <w:spacing w:val="-2"/>
          <w:sz w:val="22"/>
          <w:szCs w:val="22"/>
        </w:rPr>
        <w:t xml:space="preserve"> </w:t>
      </w:r>
      <w:r w:rsidRPr="00D14DA3">
        <w:rPr>
          <w:rFonts w:ascii="Arial" w:hAnsi="Arial" w:cs="Arial"/>
          <w:spacing w:val="-2"/>
          <w:sz w:val="22"/>
          <w:szCs w:val="22"/>
        </w:rPr>
        <w:t>„Die Studie zeigt eindrucksvoll, welches Potenzial Wohnungslüftungssysteme für die Transformation des Gebäudesektors besitzen“, erklärt Holger Thamm, Referent Wohnungslüftung beim Fachverband Gebäude-Klima e. V. (FGK). „Dabei geht es nicht allein um Energieeinsparungen, sondern ebenso um gesunde Innenräume und das Wohlbefinden der Bewohner, den Schutz der Bausubstanz und die langfristige Werterhaltung von Gebäuden.“</w:t>
      </w:r>
      <w:r>
        <w:rPr>
          <w:rFonts w:ascii="Arial" w:hAnsi="Arial" w:cs="Arial"/>
          <w:spacing w:val="-2"/>
          <w:sz w:val="22"/>
          <w:szCs w:val="22"/>
        </w:rPr>
        <w:t xml:space="preserve"> </w:t>
      </w:r>
      <w:r w:rsidRPr="00D14DA3">
        <w:rPr>
          <w:rFonts w:ascii="Arial" w:hAnsi="Arial" w:cs="Arial"/>
          <w:spacing w:val="-2"/>
          <w:sz w:val="22"/>
          <w:szCs w:val="22"/>
        </w:rPr>
        <w:t>Die Analyse macht zugleich deutlich, dass die Entwicklung des Marktes maßgeblich von politischen Rahmenbedingungen beeinflusst wird. Neubauaktivität, Sanierungsrate und regulatorische Vorgaben werden entscheidend darüber bestimmen, wie schnell die vorhandenen Potenziale erschlossen werden können.</w:t>
      </w:r>
    </w:p>
    <w:p w14:paraId="05910BED" w14:textId="77777777" w:rsidR="00460FE7" w:rsidRDefault="00460FE7" w:rsidP="00460FE7">
      <w:pPr>
        <w:pStyle w:val="EinfAbs"/>
        <w:rPr>
          <w:rFonts w:ascii="Arial" w:hAnsi="Arial" w:cs="Arial"/>
          <w:spacing w:val="-2"/>
          <w:sz w:val="22"/>
          <w:szCs w:val="22"/>
        </w:rPr>
      </w:pPr>
    </w:p>
    <w:p w14:paraId="28833228" w14:textId="77777777" w:rsidR="00460FE7" w:rsidRDefault="00460FE7" w:rsidP="00460FE7">
      <w:pPr>
        <w:pStyle w:val="EinfAbs"/>
        <w:rPr>
          <w:rFonts w:ascii="Arial" w:hAnsi="Arial" w:cs="Arial"/>
          <w:sz w:val="22"/>
          <w:szCs w:val="22"/>
        </w:rPr>
      </w:pPr>
      <w:r w:rsidRPr="00D14DA3">
        <w:rPr>
          <w:rFonts w:ascii="Arial" w:hAnsi="Arial" w:cs="Arial"/>
          <w:spacing w:val="-2"/>
          <w:sz w:val="22"/>
          <w:szCs w:val="22"/>
        </w:rPr>
        <w:t xml:space="preserve">Besonders bemerkenswert sind die ermittelten Einsparpotenziale. Laut </w:t>
      </w:r>
      <w:proofErr w:type="spellStart"/>
      <w:r w:rsidRPr="00D14DA3">
        <w:rPr>
          <w:rFonts w:ascii="Arial" w:hAnsi="Arial" w:cs="Arial"/>
          <w:spacing w:val="-2"/>
          <w:sz w:val="22"/>
          <w:szCs w:val="22"/>
        </w:rPr>
        <w:t>dena</w:t>
      </w:r>
      <w:proofErr w:type="spellEnd"/>
      <w:r w:rsidRPr="00D14DA3">
        <w:rPr>
          <w:rFonts w:ascii="Arial" w:hAnsi="Arial" w:cs="Arial"/>
          <w:spacing w:val="-2"/>
          <w:sz w:val="22"/>
          <w:szCs w:val="22"/>
        </w:rPr>
        <w:t>-Analyse kann der Endenergiebedarf eines Wohngebäudes durch den Einsatz von Wohnungslüftungssystemen mit Wärmerückgewinnung gegenüber einer ausschließlichen Fensterlüftung um 19 bis 27 Prozent reduziert werden.</w:t>
      </w:r>
      <w:r>
        <w:rPr>
          <w:rFonts w:ascii="Arial" w:hAnsi="Arial" w:cs="Arial"/>
          <w:spacing w:val="-2"/>
          <w:sz w:val="22"/>
          <w:szCs w:val="22"/>
        </w:rPr>
        <w:t xml:space="preserve"> </w:t>
      </w:r>
      <w:r w:rsidRPr="00D14DA3">
        <w:rPr>
          <w:rFonts w:ascii="Arial" w:hAnsi="Arial" w:cs="Arial"/>
          <w:spacing w:val="-2"/>
          <w:sz w:val="22"/>
          <w:szCs w:val="22"/>
        </w:rPr>
        <w:t>Das Treibhausgas-Reduktionspotenzial beträgt im ambitioniertesten Szenario bis zu 2,3 Millionen Tonnen CO</w:t>
      </w:r>
      <w:r w:rsidRPr="00D14DA3">
        <w:rPr>
          <w:rFonts w:ascii="Cambria Math" w:hAnsi="Cambria Math" w:cs="Cambria Math"/>
          <w:spacing w:val="-2"/>
          <w:sz w:val="22"/>
          <w:szCs w:val="22"/>
        </w:rPr>
        <w:t>₂</w:t>
      </w:r>
      <w:r w:rsidRPr="00D14DA3">
        <w:rPr>
          <w:rFonts w:ascii="Arial" w:hAnsi="Arial" w:cs="Arial"/>
          <w:spacing w:val="-2"/>
          <w:sz w:val="22"/>
          <w:szCs w:val="22"/>
        </w:rPr>
        <w:t xml:space="preserve"> im Jahr 2045. Damit könnten Wohnungslüftungssysteme mit Wärmerückgewinnung rund zwei Prozent der gesamten Treibhausgasemissionen des Gebäudesektors einsparen.</w:t>
      </w:r>
      <w:r w:rsidRPr="00284BA2">
        <w:rPr>
          <w:rFonts w:ascii="Arial" w:hAnsi="Arial" w:cs="Arial"/>
          <w:sz w:val="22"/>
          <w:szCs w:val="22"/>
        </w:rPr>
        <w:t xml:space="preserve"> </w:t>
      </w:r>
      <w:r w:rsidRPr="00D14DA3">
        <w:rPr>
          <w:rFonts w:ascii="Arial" w:hAnsi="Arial" w:cs="Arial"/>
          <w:sz w:val="22"/>
          <w:szCs w:val="22"/>
        </w:rPr>
        <w:t>Darüber hinaus ergeben sich wirtschaftliche Vorteile. Die Studie weist auf sinkende Betriebskosten und eine höhere Energieeffizienz hin. Gleichzeitig unterstützen Lüftungssysteme mit Wärmerückgewinnung den effizienten Betrieb von Wärmepumpen, da sie die Heizlast von Gebäuden reduzieren und damit zur Entlastung der Stromnetze beitragen können.</w:t>
      </w:r>
    </w:p>
    <w:p w14:paraId="4C27DEB4" w14:textId="77777777" w:rsidR="00460FE7" w:rsidRDefault="00460FE7" w:rsidP="00460FE7">
      <w:pPr>
        <w:pStyle w:val="EinfAbs"/>
        <w:rPr>
          <w:rFonts w:ascii="Arial" w:hAnsi="Arial" w:cs="Arial"/>
          <w:b/>
          <w:bCs/>
          <w:sz w:val="22"/>
          <w:szCs w:val="22"/>
        </w:rPr>
      </w:pPr>
    </w:p>
    <w:p w14:paraId="309785BE" w14:textId="77777777" w:rsidR="00460FE7" w:rsidRDefault="00460FE7" w:rsidP="00460FE7">
      <w:pPr>
        <w:pStyle w:val="EinfAbs"/>
        <w:rPr>
          <w:rFonts w:ascii="Arial" w:hAnsi="Arial" w:cs="Arial"/>
          <w:sz w:val="22"/>
          <w:szCs w:val="22"/>
        </w:rPr>
      </w:pPr>
      <w:r w:rsidRPr="00D14DA3">
        <w:rPr>
          <w:rFonts w:ascii="Arial" w:hAnsi="Arial" w:cs="Arial"/>
          <w:sz w:val="22"/>
          <w:szCs w:val="22"/>
        </w:rPr>
        <w:lastRenderedPageBreak/>
        <w:t>Neben den energetischen Vorteilen hebt die Analyse die Bedeutung der Wohnungslüftung für Gesundheit und Lebensqualität hervor. Menschen verbringen bis zu 90 Prozent ihrer Zeit in Innenräumen. Eine gute Raumklimaqualität unterstützt die Leistungsfähigkeit in Gebäuden als Lern- bzw. Homeoffice-Ort und schützt das Gebäude und seine Bewohner vor bauphysikalischen Beeinträchtigungen.</w:t>
      </w:r>
    </w:p>
    <w:p w14:paraId="3FF2A882" w14:textId="77777777" w:rsidR="00460FE7" w:rsidRDefault="00460FE7" w:rsidP="00460FE7">
      <w:pPr>
        <w:pStyle w:val="EinfAbs"/>
        <w:rPr>
          <w:rFonts w:ascii="Arial" w:hAnsi="Arial" w:cs="Arial"/>
          <w:sz w:val="22"/>
          <w:szCs w:val="22"/>
        </w:rPr>
      </w:pPr>
    </w:p>
    <w:p w14:paraId="5B375EF0" w14:textId="4620C4FD" w:rsidR="00460FE7" w:rsidRPr="00D14DA3" w:rsidRDefault="00460FE7" w:rsidP="00460FE7">
      <w:pPr>
        <w:pStyle w:val="EinfAbs"/>
        <w:rPr>
          <w:rFonts w:ascii="Arial" w:hAnsi="Arial" w:cs="Arial"/>
          <w:sz w:val="22"/>
          <w:szCs w:val="22"/>
        </w:rPr>
      </w:pPr>
      <w:r w:rsidRPr="00284BA2">
        <w:rPr>
          <w:rFonts w:ascii="Arial" w:hAnsi="Arial" w:cs="Arial"/>
          <w:sz w:val="22"/>
          <w:szCs w:val="22"/>
        </w:rPr>
        <w:t>Die Studie identifiziert als wesentliche Hemmnisse für eine stärkere Marktdurchdringung die mangelnde Bekanntheit der Technologie, fehlendes Wissen über ihre Vorteile sowie regulatorische und wirtschaftliche Rahmenbedingungen. Handlungsbedarf besteht insbesondere in den Bereichen Kommunikation, Ordnungsrecht und Normung, Förderung sowie Investitionskosten.</w:t>
      </w:r>
      <w:r>
        <w:rPr>
          <w:rFonts w:ascii="Arial" w:hAnsi="Arial" w:cs="Arial"/>
          <w:sz w:val="22"/>
          <w:szCs w:val="22"/>
        </w:rPr>
        <w:t xml:space="preserve"> </w:t>
      </w:r>
      <w:r w:rsidRPr="00284BA2">
        <w:rPr>
          <w:rFonts w:ascii="Arial" w:hAnsi="Arial" w:cs="Arial"/>
          <w:sz w:val="22"/>
          <w:szCs w:val="22"/>
        </w:rPr>
        <w:t xml:space="preserve">Vor diesem Hintergrund soll die </w:t>
      </w:r>
      <w:proofErr w:type="spellStart"/>
      <w:r w:rsidRPr="00284BA2">
        <w:rPr>
          <w:rFonts w:ascii="Arial" w:hAnsi="Arial" w:cs="Arial"/>
          <w:sz w:val="22"/>
          <w:szCs w:val="22"/>
        </w:rPr>
        <w:t>dena</w:t>
      </w:r>
      <w:proofErr w:type="spellEnd"/>
      <w:r w:rsidRPr="00284BA2">
        <w:rPr>
          <w:rFonts w:ascii="Arial" w:hAnsi="Arial" w:cs="Arial"/>
          <w:sz w:val="22"/>
          <w:szCs w:val="22"/>
        </w:rPr>
        <w:t>-Analyse nicht nur die Marktpotenziale verdeutlichen, sondern auch zu einer stärkeren Vereinheitlichung der Kommunikation innerhalb der Branche beitragen.</w:t>
      </w:r>
      <w:r>
        <w:rPr>
          <w:rFonts w:ascii="Arial" w:hAnsi="Arial" w:cs="Arial"/>
          <w:sz w:val="22"/>
          <w:szCs w:val="22"/>
        </w:rPr>
        <w:t xml:space="preserve"> </w:t>
      </w:r>
      <w:r w:rsidRPr="00284BA2">
        <w:rPr>
          <w:rFonts w:ascii="Arial" w:hAnsi="Arial" w:cs="Arial"/>
          <w:sz w:val="22"/>
          <w:szCs w:val="22"/>
        </w:rPr>
        <w:t xml:space="preserve">Die Ergebnisse der </w:t>
      </w:r>
      <w:proofErr w:type="spellStart"/>
      <w:r w:rsidRPr="00284BA2">
        <w:rPr>
          <w:rFonts w:ascii="Arial" w:hAnsi="Arial" w:cs="Arial"/>
          <w:sz w:val="22"/>
          <w:szCs w:val="22"/>
        </w:rPr>
        <w:t>dena</w:t>
      </w:r>
      <w:proofErr w:type="spellEnd"/>
      <w:r w:rsidRPr="00284BA2">
        <w:rPr>
          <w:rFonts w:ascii="Arial" w:hAnsi="Arial" w:cs="Arial"/>
          <w:sz w:val="22"/>
          <w:szCs w:val="22"/>
        </w:rPr>
        <w:t>-Analyse zeigen deutlich: Wohnungslüftungssysteme mit Wärmerückgewinnung sind ein wichtiger Baustein für die erfolgreiche Transformation des Gebäudesektors. Sie verbinden Klimaschutz, Energieeffizienz, Gesundheitsschutz und Gebäudefunktionalität und leisten damit einen Beitrag zu einer nachhaltigen und zukunftsfähigen Gebäudebestandsentwicklung.</w:t>
      </w:r>
    </w:p>
    <w:p w14:paraId="71B8663C" w14:textId="7231E9BC" w:rsidR="00E632B3" w:rsidRDefault="00EB3A75" w:rsidP="00460FE7">
      <w:pPr>
        <w:pStyle w:val="KeinLeerraum"/>
        <w:spacing w:line="280" w:lineRule="exact"/>
        <w:rPr>
          <w:rStyle w:val="normalertext"/>
          <w:rFonts w:ascii="Arial" w:hAnsi="Arial" w:cs="Arial"/>
        </w:rPr>
      </w:pPr>
      <w:r>
        <w:rPr>
          <w:rFonts w:ascii="Arial" w:hAnsi="Arial" w:cs="Arial"/>
          <w:noProof/>
        </w:rPr>
        <w:drawing>
          <wp:anchor distT="0" distB="0" distL="114300" distR="114300" simplePos="0" relativeHeight="251658240" behindDoc="0" locked="0" layoutInCell="1" allowOverlap="1" wp14:anchorId="760D4675" wp14:editId="6DC97924">
            <wp:simplePos x="0" y="0"/>
            <wp:positionH relativeFrom="margin">
              <wp:align>left</wp:align>
            </wp:positionH>
            <wp:positionV relativeFrom="paragraph">
              <wp:posOffset>60463</wp:posOffset>
            </wp:positionV>
            <wp:extent cx="4831080" cy="2926080"/>
            <wp:effectExtent l="0" t="0" r="7620" b="7620"/>
            <wp:wrapThrough wrapText="bothSides">
              <wp:wrapPolygon edited="0">
                <wp:start x="0" y="0"/>
                <wp:lineTo x="0" y="21516"/>
                <wp:lineTo x="21549" y="21516"/>
                <wp:lineTo x="21549" y="0"/>
                <wp:lineTo x="0" y="0"/>
              </wp:wrapPolygon>
            </wp:wrapThrough>
            <wp:docPr id="195258751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2587510" name="Grafik 195258751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831080" cy="2926080"/>
                    </a:xfrm>
                    <a:prstGeom prst="rect">
                      <a:avLst/>
                    </a:prstGeom>
                  </pic:spPr>
                </pic:pic>
              </a:graphicData>
            </a:graphic>
          </wp:anchor>
        </w:drawing>
      </w:r>
    </w:p>
    <w:p w14:paraId="3D4D7D2B" w14:textId="572BA597" w:rsidR="006412B4" w:rsidRDefault="006412B4" w:rsidP="00460FE7">
      <w:pPr>
        <w:pStyle w:val="KeinLeerraum"/>
        <w:spacing w:line="280" w:lineRule="exact"/>
        <w:rPr>
          <w:rStyle w:val="normalertext"/>
          <w:rFonts w:ascii="Arial" w:hAnsi="Arial" w:cs="Arial"/>
        </w:rPr>
      </w:pPr>
    </w:p>
    <w:p w14:paraId="19174B57" w14:textId="77777777" w:rsidR="00043B18" w:rsidRDefault="00043B18" w:rsidP="00460FE7">
      <w:pPr>
        <w:pStyle w:val="KeinLeerraum"/>
        <w:spacing w:line="280" w:lineRule="exact"/>
        <w:rPr>
          <w:rStyle w:val="normalertext"/>
          <w:rFonts w:ascii="Arial" w:hAnsi="Arial" w:cs="Arial"/>
        </w:rPr>
      </w:pPr>
    </w:p>
    <w:p w14:paraId="1F06CFFA" w14:textId="77777777" w:rsidR="00043B18" w:rsidRDefault="00043B18" w:rsidP="00460FE7">
      <w:pPr>
        <w:pStyle w:val="KeinLeerraum"/>
        <w:spacing w:line="280" w:lineRule="exact"/>
        <w:rPr>
          <w:rStyle w:val="normalertext"/>
          <w:rFonts w:ascii="Arial" w:hAnsi="Arial" w:cs="Arial"/>
        </w:rPr>
      </w:pPr>
    </w:p>
    <w:p w14:paraId="45AFDC24" w14:textId="77777777" w:rsidR="00043B18" w:rsidRDefault="00043B18" w:rsidP="00460FE7">
      <w:pPr>
        <w:pStyle w:val="KeinLeerraum"/>
        <w:spacing w:line="280" w:lineRule="exact"/>
        <w:rPr>
          <w:rStyle w:val="normalertext"/>
          <w:rFonts w:ascii="Arial" w:hAnsi="Arial" w:cs="Arial"/>
        </w:rPr>
      </w:pPr>
    </w:p>
    <w:p w14:paraId="5462239D" w14:textId="77777777" w:rsidR="00043B18" w:rsidRDefault="00043B18" w:rsidP="00460FE7">
      <w:pPr>
        <w:pStyle w:val="KeinLeerraum"/>
        <w:spacing w:line="280" w:lineRule="exact"/>
        <w:rPr>
          <w:rStyle w:val="normalertext"/>
          <w:rFonts w:ascii="Arial" w:hAnsi="Arial" w:cs="Arial"/>
        </w:rPr>
      </w:pPr>
    </w:p>
    <w:p w14:paraId="31D423AA" w14:textId="77777777" w:rsidR="00043B18" w:rsidRDefault="00043B18" w:rsidP="00460FE7">
      <w:pPr>
        <w:pStyle w:val="KeinLeerraum"/>
        <w:spacing w:line="280" w:lineRule="exact"/>
        <w:rPr>
          <w:rStyle w:val="normalertext"/>
          <w:rFonts w:ascii="Arial" w:hAnsi="Arial" w:cs="Arial"/>
        </w:rPr>
      </w:pPr>
    </w:p>
    <w:p w14:paraId="03359C58" w14:textId="77777777" w:rsidR="00043B18" w:rsidRDefault="00043B18" w:rsidP="00460FE7">
      <w:pPr>
        <w:pStyle w:val="KeinLeerraum"/>
        <w:spacing w:line="280" w:lineRule="exact"/>
        <w:rPr>
          <w:rStyle w:val="normalertext"/>
          <w:rFonts w:ascii="Arial" w:hAnsi="Arial" w:cs="Arial"/>
        </w:rPr>
      </w:pPr>
    </w:p>
    <w:p w14:paraId="47F0E04C" w14:textId="77777777" w:rsidR="00043B18" w:rsidRDefault="00043B18" w:rsidP="00460FE7">
      <w:pPr>
        <w:pStyle w:val="KeinLeerraum"/>
        <w:spacing w:line="280" w:lineRule="exact"/>
        <w:rPr>
          <w:rStyle w:val="normalertext"/>
          <w:rFonts w:ascii="Arial" w:hAnsi="Arial" w:cs="Arial"/>
        </w:rPr>
      </w:pPr>
    </w:p>
    <w:p w14:paraId="7C018763" w14:textId="77777777" w:rsidR="00043B18" w:rsidRDefault="00043B18" w:rsidP="00460FE7">
      <w:pPr>
        <w:pStyle w:val="KeinLeerraum"/>
        <w:spacing w:line="280" w:lineRule="exact"/>
        <w:rPr>
          <w:rStyle w:val="normalertext"/>
          <w:rFonts w:ascii="Arial" w:hAnsi="Arial" w:cs="Arial"/>
        </w:rPr>
      </w:pPr>
    </w:p>
    <w:p w14:paraId="4D2DFC3B" w14:textId="77777777" w:rsidR="00043B18" w:rsidRDefault="00043B18" w:rsidP="00460FE7">
      <w:pPr>
        <w:pStyle w:val="KeinLeerraum"/>
        <w:spacing w:line="280" w:lineRule="exact"/>
        <w:rPr>
          <w:rStyle w:val="normalertext"/>
          <w:rFonts w:ascii="Arial" w:hAnsi="Arial" w:cs="Arial"/>
        </w:rPr>
      </w:pPr>
    </w:p>
    <w:p w14:paraId="38DBA9D2" w14:textId="77777777" w:rsidR="00043B18" w:rsidRDefault="00043B18" w:rsidP="00460FE7">
      <w:pPr>
        <w:pStyle w:val="KeinLeerraum"/>
        <w:spacing w:line="280" w:lineRule="exact"/>
        <w:rPr>
          <w:rStyle w:val="normalertext"/>
          <w:rFonts w:ascii="Arial" w:hAnsi="Arial" w:cs="Arial"/>
        </w:rPr>
      </w:pPr>
    </w:p>
    <w:p w14:paraId="73E5120E" w14:textId="77777777" w:rsidR="00043B18" w:rsidRDefault="00043B18" w:rsidP="00460FE7">
      <w:pPr>
        <w:pStyle w:val="KeinLeerraum"/>
        <w:spacing w:line="280" w:lineRule="exact"/>
        <w:rPr>
          <w:rStyle w:val="normalertext"/>
          <w:rFonts w:ascii="Arial" w:hAnsi="Arial" w:cs="Arial"/>
        </w:rPr>
      </w:pPr>
    </w:p>
    <w:p w14:paraId="390498E8" w14:textId="77777777" w:rsidR="00043B18" w:rsidRDefault="00043B18" w:rsidP="00460FE7">
      <w:pPr>
        <w:pStyle w:val="KeinLeerraum"/>
        <w:spacing w:line="280" w:lineRule="exact"/>
        <w:rPr>
          <w:rStyle w:val="normalertext"/>
          <w:rFonts w:ascii="Arial" w:hAnsi="Arial" w:cs="Arial"/>
        </w:rPr>
      </w:pPr>
    </w:p>
    <w:p w14:paraId="1B40F07C" w14:textId="3988F67C" w:rsidR="00043B18" w:rsidRDefault="00043B18" w:rsidP="00460FE7">
      <w:pPr>
        <w:pStyle w:val="KeinLeerraum"/>
        <w:spacing w:line="280" w:lineRule="exact"/>
        <w:rPr>
          <w:rStyle w:val="normalertext"/>
          <w:rFonts w:ascii="Arial" w:hAnsi="Arial" w:cs="Arial"/>
        </w:rPr>
      </w:pPr>
    </w:p>
    <w:p w14:paraId="0099F286" w14:textId="77777777" w:rsidR="00043B18" w:rsidRDefault="00043B18" w:rsidP="00460FE7">
      <w:pPr>
        <w:pStyle w:val="KeinLeerraum"/>
        <w:spacing w:line="280" w:lineRule="exact"/>
        <w:rPr>
          <w:rStyle w:val="normalertext"/>
          <w:rFonts w:ascii="Arial" w:hAnsi="Arial" w:cs="Arial"/>
        </w:rPr>
      </w:pPr>
    </w:p>
    <w:p w14:paraId="6AAC5FE3" w14:textId="77777777" w:rsidR="00460FE7" w:rsidRDefault="00460FE7" w:rsidP="001108F6">
      <w:pPr>
        <w:pStyle w:val="EinfAbs"/>
        <w:ind w:right="-2"/>
        <w:rPr>
          <w:rFonts w:ascii="Arial" w:hAnsi="Arial" w:cs="Arial"/>
          <w:sz w:val="22"/>
          <w:szCs w:val="22"/>
        </w:rPr>
      </w:pPr>
      <w:r w:rsidRPr="003C04C9">
        <w:rPr>
          <w:rFonts w:ascii="Arial" w:hAnsi="Arial" w:cs="Arial"/>
          <w:b/>
          <w:bCs/>
          <w:sz w:val="22"/>
          <w:szCs w:val="22"/>
        </w:rPr>
        <w:t>Bildunterschrift:</w:t>
      </w:r>
      <w:r>
        <w:rPr>
          <w:rFonts w:ascii="Arial" w:hAnsi="Arial" w:cs="Arial"/>
          <w:sz w:val="22"/>
          <w:szCs w:val="22"/>
        </w:rPr>
        <w:t xml:space="preserve"> </w:t>
      </w:r>
      <w:r w:rsidRPr="00284BA2">
        <w:rPr>
          <w:rFonts w:ascii="Arial" w:hAnsi="Arial" w:cs="Arial"/>
          <w:sz w:val="22"/>
          <w:szCs w:val="22"/>
        </w:rPr>
        <w:t>Wohnungslüftungssysteme mit Wärmerückgewinnung haben das Potenzial, 2 % der gesamten Treibhausgas-Emissionen des Gebäudesektors einzusparen</w:t>
      </w:r>
      <w:r>
        <w:rPr>
          <w:rFonts w:ascii="Arial" w:hAnsi="Arial" w:cs="Arial"/>
          <w:sz w:val="22"/>
          <w:szCs w:val="22"/>
        </w:rPr>
        <w:t xml:space="preserve"> </w:t>
      </w:r>
    </w:p>
    <w:p w14:paraId="71E77322" w14:textId="77777777" w:rsidR="00460FE7" w:rsidRDefault="00460FE7" w:rsidP="001108F6">
      <w:pPr>
        <w:pStyle w:val="EinfAbs"/>
        <w:ind w:right="-2"/>
        <w:rPr>
          <w:rFonts w:ascii="Arial" w:hAnsi="Arial" w:cs="Arial"/>
          <w:sz w:val="22"/>
          <w:szCs w:val="22"/>
        </w:rPr>
      </w:pPr>
      <w:r w:rsidRPr="003C04C9">
        <w:rPr>
          <w:rFonts w:ascii="Arial" w:hAnsi="Arial" w:cs="Arial"/>
          <w:b/>
          <w:bCs/>
          <w:sz w:val="22"/>
          <w:szCs w:val="22"/>
        </w:rPr>
        <w:t>Bildquelle:</w:t>
      </w:r>
      <w:r>
        <w:rPr>
          <w:rFonts w:ascii="Arial" w:hAnsi="Arial" w:cs="Arial"/>
          <w:sz w:val="22"/>
          <w:szCs w:val="22"/>
        </w:rPr>
        <w:t xml:space="preserve"> </w:t>
      </w:r>
      <w:proofErr w:type="spellStart"/>
      <w:r w:rsidRPr="00284BA2">
        <w:rPr>
          <w:rFonts w:ascii="Arial" w:hAnsi="Arial" w:cs="Arial"/>
          <w:sz w:val="22"/>
          <w:szCs w:val="22"/>
        </w:rPr>
        <w:t>dena</w:t>
      </w:r>
      <w:proofErr w:type="spellEnd"/>
    </w:p>
    <w:p w14:paraId="5738E03A" w14:textId="77777777" w:rsidR="00460FE7" w:rsidRDefault="00460FE7" w:rsidP="001108F6">
      <w:pPr>
        <w:pStyle w:val="EinfAbs"/>
        <w:ind w:right="-2"/>
        <w:rPr>
          <w:rFonts w:ascii="Arial" w:hAnsi="Arial" w:cs="Arial"/>
          <w:sz w:val="22"/>
          <w:szCs w:val="22"/>
        </w:rPr>
      </w:pPr>
    </w:p>
    <w:p w14:paraId="0E13A15D" w14:textId="77777777" w:rsidR="007D7E02" w:rsidRPr="003C04C9" w:rsidRDefault="007D7E02" w:rsidP="007D7E02">
      <w:pPr>
        <w:spacing w:after="0"/>
        <w:rPr>
          <w:rFonts w:ascii="Arial" w:hAnsi="Arial" w:cs="Arial"/>
          <w:b/>
          <w:bCs/>
        </w:rPr>
      </w:pPr>
      <w:r w:rsidRPr="003C04C9">
        <w:rPr>
          <w:rFonts w:ascii="Arial" w:hAnsi="Arial" w:cs="Arial"/>
          <w:b/>
          <w:bCs/>
        </w:rPr>
        <w:t xml:space="preserve">Link zur Studie: </w:t>
      </w:r>
    </w:p>
    <w:p w14:paraId="22222343" w14:textId="52D475FD" w:rsidR="007D7E02" w:rsidRPr="00505EEB" w:rsidRDefault="00334EBD" w:rsidP="007D7E02">
      <w:pPr>
        <w:spacing w:after="0"/>
        <w:rPr>
          <w:rFonts w:ascii="Arial" w:hAnsi="Arial" w:cs="Arial"/>
        </w:rPr>
      </w:pPr>
      <w:hyperlink r:id="rId12" w:history="1">
        <w:r w:rsidRPr="0021182D">
          <w:rPr>
            <w:rStyle w:val="Hyperlink"/>
            <w:rFonts w:ascii="Arial" w:hAnsi="Arial" w:cs="Arial"/>
          </w:rPr>
          <w:t>https://www.dena.de/bottom-up-studie/veroeffentlichungen/analyse-wohnungslueftungssysteme-mit-waermerueckgewinnung/</w:t>
        </w:r>
      </w:hyperlink>
      <w:r>
        <w:rPr>
          <w:rFonts w:ascii="Arial" w:hAnsi="Arial" w:cs="Arial"/>
        </w:rPr>
        <w:t xml:space="preserve"> </w:t>
      </w:r>
      <w:r w:rsidR="007D7E02" w:rsidRPr="00505EEB">
        <w:rPr>
          <w:rFonts w:ascii="Arial" w:hAnsi="Arial" w:cs="Arial"/>
        </w:rPr>
        <w:t xml:space="preserve"> </w:t>
      </w:r>
    </w:p>
    <w:p w14:paraId="12AF76D7" w14:textId="3410768D" w:rsidR="007D7E02" w:rsidRPr="003C04C9" w:rsidRDefault="007D7E02" w:rsidP="007D7E02">
      <w:pPr>
        <w:spacing w:after="0"/>
        <w:rPr>
          <w:rFonts w:ascii="Arial" w:hAnsi="Arial" w:cs="Arial"/>
          <w:b/>
          <w:bCs/>
        </w:rPr>
      </w:pPr>
      <w:r w:rsidRPr="003C04C9">
        <w:rPr>
          <w:rFonts w:ascii="Arial" w:hAnsi="Arial" w:cs="Arial"/>
          <w:b/>
          <w:bCs/>
        </w:rPr>
        <w:t>Link zu den politischen Handlungsempfehlungen:</w:t>
      </w:r>
    </w:p>
    <w:p w14:paraId="706EE41A" w14:textId="08FC49CD" w:rsidR="007D7E02" w:rsidRPr="00284BA2" w:rsidRDefault="00334EBD" w:rsidP="007D7E02">
      <w:pPr>
        <w:spacing w:after="0"/>
        <w:rPr>
          <w:rFonts w:ascii="Arial" w:hAnsi="Arial" w:cs="Arial"/>
        </w:rPr>
      </w:pPr>
      <w:hyperlink r:id="rId13" w:history="1">
        <w:r w:rsidRPr="0021182D">
          <w:rPr>
            <w:rStyle w:val="Hyperlink"/>
            <w:rFonts w:ascii="Arial" w:hAnsi="Arial" w:cs="Arial"/>
          </w:rPr>
          <w:t>https://t1p.de/Politische_Handlungsempfehlungen</w:t>
        </w:r>
      </w:hyperlink>
      <w:r>
        <w:rPr>
          <w:rFonts w:ascii="Arial" w:hAnsi="Arial" w:cs="Arial"/>
        </w:rPr>
        <w:t xml:space="preserve"> </w:t>
      </w:r>
    </w:p>
    <w:p w14:paraId="4FB63DD5" w14:textId="3BA9A08C" w:rsidR="00460FE7" w:rsidRPr="00852E4A" w:rsidRDefault="00460FE7" w:rsidP="001108F6">
      <w:pPr>
        <w:pStyle w:val="EinfAbs"/>
        <w:ind w:right="-2"/>
        <w:rPr>
          <w:rFonts w:ascii="Arial" w:hAnsi="Arial" w:cs="Arial"/>
          <w:sz w:val="22"/>
          <w:szCs w:val="22"/>
        </w:rPr>
      </w:pPr>
      <w:r w:rsidRPr="00852E4A">
        <w:rPr>
          <w:rFonts w:ascii="Arial" w:hAnsi="Arial" w:cs="Arial"/>
          <w:sz w:val="22"/>
          <w:szCs w:val="22"/>
        </w:rPr>
        <w:lastRenderedPageBreak/>
        <w:t xml:space="preserve">Diese Pressemitteilung inklusive </w:t>
      </w:r>
      <w:r>
        <w:rPr>
          <w:rFonts w:ascii="Arial" w:hAnsi="Arial" w:cs="Arial"/>
          <w:sz w:val="22"/>
          <w:szCs w:val="22"/>
        </w:rPr>
        <w:t>Abbildung</w:t>
      </w:r>
      <w:r w:rsidRPr="00852E4A">
        <w:rPr>
          <w:rFonts w:ascii="Arial" w:hAnsi="Arial" w:cs="Arial"/>
          <w:sz w:val="22"/>
          <w:szCs w:val="22"/>
        </w:rPr>
        <w:t xml:space="preserve"> können Sie </w:t>
      </w:r>
      <w:hyperlink r:id="rId14" w:history="1">
        <w:r w:rsidRPr="003C04C9">
          <w:rPr>
            <w:rStyle w:val="Hyperlink"/>
            <w:rFonts w:ascii="Arial" w:hAnsi="Arial" w:cs="Arial"/>
            <w:sz w:val="22"/>
            <w:szCs w:val="22"/>
          </w:rPr>
          <w:t>hier</w:t>
        </w:r>
      </w:hyperlink>
      <w:r w:rsidRPr="003C04C9">
        <w:rPr>
          <w:rFonts w:ascii="Arial" w:hAnsi="Arial" w:cs="Arial"/>
          <w:color w:val="auto"/>
          <w:sz w:val="22"/>
          <w:szCs w:val="22"/>
        </w:rPr>
        <w:t xml:space="preserve"> </w:t>
      </w:r>
      <w:r w:rsidRPr="00852E4A">
        <w:rPr>
          <w:rFonts w:ascii="Arial" w:hAnsi="Arial" w:cs="Arial"/>
          <w:sz w:val="22"/>
          <w:szCs w:val="22"/>
        </w:rPr>
        <w:t xml:space="preserve">herunterladen. Weitere Pressemitteilungen finden Sie im </w:t>
      </w:r>
      <w:hyperlink r:id="rId15" w:history="1">
        <w:r w:rsidRPr="00852E4A">
          <w:rPr>
            <w:rStyle w:val="Hyperlink"/>
            <w:rFonts w:ascii="Arial" w:hAnsi="Arial" w:cs="Arial"/>
            <w:sz w:val="22"/>
            <w:szCs w:val="22"/>
          </w:rPr>
          <w:t>Pressebereich</w:t>
        </w:r>
      </w:hyperlink>
      <w:r w:rsidRPr="00852E4A">
        <w:rPr>
          <w:rFonts w:ascii="Arial" w:hAnsi="Arial" w:cs="Arial"/>
          <w:sz w:val="22"/>
          <w:szCs w:val="22"/>
        </w:rPr>
        <w:t xml:space="preserve"> der FGK-</w:t>
      </w:r>
      <w:r>
        <w:rPr>
          <w:rFonts w:ascii="Arial" w:hAnsi="Arial" w:cs="Arial"/>
          <w:sz w:val="22"/>
          <w:szCs w:val="22"/>
        </w:rPr>
        <w:t>Website</w:t>
      </w:r>
      <w:r w:rsidRPr="00852E4A">
        <w:rPr>
          <w:rFonts w:ascii="Arial" w:hAnsi="Arial" w:cs="Arial"/>
          <w:sz w:val="22"/>
          <w:szCs w:val="22"/>
        </w:rPr>
        <w:t xml:space="preserve">. </w:t>
      </w:r>
    </w:p>
    <w:p w14:paraId="28EFFA41" w14:textId="48CBC662" w:rsidR="00B60FD6" w:rsidRDefault="00B60FD6" w:rsidP="00460FE7">
      <w:pPr>
        <w:pStyle w:val="KeinLeerraum"/>
        <w:spacing w:line="280" w:lineRule="exact"/>
        <w:rPr>
          <w:rStyle w:val="normalertext"/>
          <w:rFonts w:ascii="Arial" w:hAnsi="Arial" w:cs="Arial"/>
        </w:rPr>
      </w:pPr>
    </w:p>
    <w:p w14:paraId="0D492A79" w14:textId="47E5C12B" w:rsidR="0091277C" w:rsidRPr="004E055C" w:rsidRDefault="0091277C" w:rsidP="00460FE7">
      <w:pPr>
        <w:pStyle w:val="KeinLeerraum"/>
        <w:keepNext/>
        <w:spacing w:line="280" w:lineRule="exact"/>
        <w:rPr>
          <w:rStyle w:val="normalertext"/>
          <w:rFonts w:ascii="Arial" w:hAnsi="Arial" w:cs="Arial"/>
          <w:b/>
          <w:bCs/>
        </w:rPr>
      </w:pPr>
      <w:r w:rsidRPr="004E055C">
        <w:rPr>
          <w:rStyle w:val="normalertext"/>
          <w:rFonts w:ascii="Arial" w:hAnsi="Arial" w:cs="Arial"/>
          <w:b/>
          <w:bCs/>
        </w:rPr>
        <w:t>Pressekontakte</w:t>
      </w:r>
    </w:p>
    <w:p w14:paraId="2C26E09D" w14:textId="77777777" w:rsidR="003E5253" w:rsidRPr="003E5253" w:rsidRDefault="003E5253" w:rsidP="003E5253">
      <w:pPr>
        <w:pStyle w:val="KeinLeerraum"/>
        <w:keepNext/>
        <w:spacing w:line="280" w:lineRule="exact"/>
        <w:rPr>
          <w:rStyle w:val="normalertext"/>
          <w:rFonts w:ascii="Arial" w:hAnsi="Arial" w:cs="Arial"/>
        </w:rPr>
      </w:pPr>
      <w:r w:rsidRPr="003E5253">
        <w:rPr>
          <w:rStyle w:val="normalertext"/>
          <w:rFonts w:ascii="Arial" w:hAnsi="Arial" w:cs="Arial"/>
        </w:rPr>
        <w:t>Frederic Leers</w:t>
      </w:r>
    </w:p>
    <w:p w14:paraId="6A83A6A6" w14:textId="77777777" w:rsidR="003E5253" w:rsidRPr="003E5253" w:rsidRDefault="003E5253" w:rsidP="003E5253">
      <w:pPr>
        <w:pStyle w:val="KeinLeerraum"/>
        <w:keepNext/>
        <w:spacing w:line="280" w:lineRule="exact"/>
        <w:rPr>
          <w:rStyle w:val="normalertext"/>
          <w:rFonts w:ascii="Arial" w:hAnsi="Arial" w:cs="Arial"/>
        </w:rPr>
      </w:pPr>
      <w:r w:rsidRPr="003E5253">
        <w:rPr>
          <w:rStyle w:val="normalertext"/>
          <w:rFonts w:ascii="Arial" w:hAnsi="Arial" w:cs="Arial"/>
        </w:rPr>
        <w:t xml:space="preserve">Bundesverband der Deutschen Heizungsindustrie e. V. </w:t>
      </w:r>
    </w:p>
    <w:p w14:paraId="579D104F" w14:textId="6CFB603E" w:rsidR="003E5253" w:rsidRPr="003E5253" w:rsidRDefault="003E5253" w:rsidP="003E5253">
      <w:pPr>
        <w:pStyle w:val="KeinLeerraum"/>
        <w:keepNext/>
        <w:spacing w:line="280" w:lineRule="exact"/>
        <w:rPr>
          <w:rStyle w:val="normalertext"/>
          <w:rFonts w:ascii="Arial" w:hAnsi="Arial" w:cs="Arial"/>
        </w:rPr>
      </w:pPr>
      <w:r w:rsidRPr="003E5253">
        <w:rPr>
          <w:rStyle w:val="normalertext"/>
          <w:rFonts w:ascii="Arial" w:hAnsi="Arial" w:cs="Arial"/>
        </w:rPr>
        <w:t>Tel. 0171</w:t>
      </w:r>
      <w:r>
        <w:rPr>
          <w:rStyle w:val="normalertext"/>
          <w:rFonts w:ascii="Arial" w:hAnsi="Arial" w:cs="Arial"/>
        </w:rPr>
        <w:t xml:space="preserve"> </w:t>
      </w:r>
      <w:r w:rsidRPr="003E5253">
        <w:rPr>
          <w:rStyle w:val="normalertext"/>
          <w:rFonts w:ascii="Arial" w:hAnsi="Arial" w:cs="Arial"/>
        </w:rPr>
        <w:t>560</w:t>
      </w:r>
      <w:r>
        <w:rPr>
          <w:rStyle w:val="normalertext"/>
          <w:rFonts w:ascii="Arial" w:hAnsi="Arial" w:cs="Arial"/>
        </w:rPr>
        <w:t xml:space="preserve"> </w:t>
      </w:r>
      <w:r w:rsidRPr="003E5253">
        <w:rPr>
          <w:rStyle w:val="normalertext"/>
          <w:rFonts w:ascii="Arial" w:hAnsi="Arial" w:cs="Arial"/>
        </w:rPr>
        <w:t>2825</w:t>
      </w:r>
    </w:p>
    <w:p w14:paraId="3F879704" w14:textId="77777777" w:rsidR="003E5253" w:rsidRPr="003E5253" w:rsidRDefault="003E5253" w:rsidP="003E5253">
      <w:pPr>
        <w:pStyle w:val="KeinLeerraum"/>
        <w:keepNext/>
        <w:spacing w:line="280" w:lineRule="exact"/>
        <w:rPr>
          <w:rStyle w:val="normalertext"/>
          <w:rFonts w:ascii="Arial" w:hAnsi="Arial" w:cs="Arial"/>
        </w:rPr>
      </w:pPr>
      <w:r w:rsidRPr="003E5253">
        <w:rPr>
          <w:rStyle w:val="normalertext"/>
          <w:rFonts w:ascii="Arial" w:hAnsi="Arial" w:cs="Arial"/>
        </w:rPr>
        <w:t>frederic.leers@bdh-industrie.de</w:t>
      </w:r>
    </w:p>
    <w:p w14:paraId="6523D64D" w14:textId="7F6208B1" w:rsidR="00042A8C" w:rsidRPr="003C04C9" w:rsidRDefault="003E5253" w:rsidP="003E5253">
      <w:pPr>
        <w:pStyle w:val="KeinLeerraum"/>
        <w:keepNext/>
        <w:spacing w:line="280" w:lineRule="exact"/>
        <w:rPr>
          <w:rStyle w:val="normalertext"/>
          <w:rFonts w:ascii="Arial" w:hAnsi="Arial" w:cs="Arial"/>
        </w:rPr>
      </w:pPr>
      <w:hyperlink r:id="rId16" w:history="1">
        <w:r w:rsidRPr="003C04C9">
          <w:rPr>
            <w:rStyle w:val="Hyperlink"/>
            <w:rFonts w:ascii="Arial" w:hAnsi="Arial" w:cs="Arial"/>
            <w:color w:val="auto"/>
            <w:u w:val="none"/>
          </w:rPr>
          <w:t>www.bdh-industrie.de</w:t>
        </w:r>
      </w:hyperlink>
    </w:p>
    <w:p w14:paraId="376A8B20" w14:textId="77777777" w:rsidR="003E5253" w:rsidRDefault="003E5253" w:rsidP="003E5253">
      <w:pPr>
        <w:pStyle w:val="KeinLeerraum"/>
        <w:keepNext/>
        <w:spacing w:line="280" w:lineRule="exact"/>
        <w:rPr>
          <w:rStyle w:val="normalertext"/>
          <w:rFonts w:ascii="Arial" w:hAnsi="Arial" w:cs="Arial"/>
        </w:rPr>
      </w:pPr>
    </w:p>
    <w:p w14:paraId="2AE147CE" w14:textId="5DAE61AE" w:rsidR="00042A8C" w:rsidRPr="0054777A" w:rsidRDefault="004E3726" w:rsidP="00460FE7">
      <w:pPr>
        <w:pStyle w:val="KeinLeerraum"/>
        <w:keepNext/>
        <w:spacing w:line="280" w:lineRule="exact"/>
        <w:rPr>
          <w:rStyle w:val="normalertext"/>
          <w:rFonts w:ascii="Arial" w:hAnsi="Arial" w:cs="Arial"/>
        </w:rPr>
      </w:pPr>
      <w:r>
        <w:rPr>
          <w:rStyle w:val="normalertext"/>
          <w:rFonts w:ascii="Arial" w:hAnsi="Arial" w:cs="Arial"/>
        </w:rPr>
        <w:t>Sabine Riethmüller</w:t>
      </w:r>
    </w:p>
    <w:p w14:paraId="1F8C6FAC" w14:textId="03C40C6F" w:rsidR="00042A8C" w:rsidRPr="0054777A" w:rsidRDefault="00042A8C" w:rsidP="00460FE7">
      <w:pPr>
        <w:pStyle w:val="KeinLeerraum"/>
        <w:keepNext/>
        <w:spacing w:line="280" w:lineRule="exact"/>
        <w:rPr>
          <w:rStyle w:val="normalertext"/>
          <w:rFonts w:ascii="Arial" w:hAnsi="Arial" w:cs="Arial"/>
        </w:rPr>
      </w:pPr>
      <w:r w:rsidRPr="0054777A">
        <w:rPr>
          <w:rStyle w:val="normalertext"/>
          <w:rFonts w:ascii="Arial" w:hAnsi="Arial" w:cs="Arial"/>
        </w:rPr>
        <w:t>Fachverband Gebäude-Klima e.</w:t>
      </w:r>
      <w:r w:rsidR="004C5DFF">
        <w:rPr>
          <w:rStyle w:val="normalertext"/>
          <w:rFonts w:ascii="Arial" w:hAnsi="Arial" w:cs="Arial"/>
        </w:rPr>
        <w:t xml:space="preserve"> </w:t>
      </w:r>
      <w:r w:rsidRPr="0054777A">
        <w:rPr>
          <w:rStyle w:val="normalertext"/>
          <w:rFonts w:ascii="Arial" w:hAnsi="Arial" w:cs="Arial"/>
        </w:rPr>
        <w:t>V.</w:t>
      </w:r>
    </w:p>
    <w:p w14:paraId="6297B897" w14:textId="74690D46" w:rsidR="0094525F" w:rsidRPr="0054777A" w:rsidRDefault="00042A8C" w:rsidP="00460FE7">
      <w:pPr>
        <w:pStyle w:val="KeinLeerraum"/>
        <w:keepNext/>
        <w:spacing w:line="280" w:lineRule="exact"/>
        <w:rPr>
          <w:rStyle w:val="normalertext"/>
          <w:rFonts w:ascii="Arial" w:hAnsi="Arial" w:cs="Arial"/>
        </w:rPr>
      </w:pPr>
      <w:r w:rsidRPr="0054777A">
        <w:rPr>
          <w:rStyle w:val="normalertext"/>
          <w:rFonts w:ascii="Arial" w:hAnsi="Arial" w:cs="Arial"/>
        </w:rPr>
        <w:t xml:space="preserve">Tel. </w:t>
      </w:r>
      <w:r w:rsidR="0094525F">
        <w:rPr>
          <w:rStyle w:val="normalertext"/>
          <w:rFonts w:ascii="Arial" w:hAnsi="Arial" w:cs="Arial"/>
        </w:rPr>
        <w:t>0</w:t>
      </w:r>
      <w:r w:rsidR="0094525F" w:rsidRPr="0094525F">
        <w:rPr>
          <w:rStyle w:val="normalertext"/>
          <w:rFonts w:ascii="Arial" w:hAnsi="Arial" w:cs="Arial"/>
        </w:rPr>
        <w:t>7141 25881-</w:t>
      </w:r>
      <w:r w:rsidR="0094525F">
        <w:rPr>
          <w:rStyle w:val="normalertext"/>
          <w:rFonts w:ascii="Arial" w:hAnsi="Arial" w:cs="Arial"/>
        </w:rPr>
        <w:t>14</w:t>
      </w:r>
    </w:p>
    <w:p w14:paraId="740137E5" w14:textId="4B7511E4" w:rsidR="00042A8C" w:rsidRPr="0054777A" w:rsidRDefault="004303CF" w:rsidP="00460FE7">
      <w:pPr>
        <w:pStyle w:val="KeinLeerraum"/>
        <w:keepNext/>
        <w:spacing w:line="280" w:lineRule="exact"/>
        <w:rPr>
          <w:rStyle w:val="normalertext"/>
          <w:rFonts w:ascii="Arial" w:hAnsi="Arial" w:cs="Arial"/>
        </w:rPr>
      </w:pPr>
      <w:r>
        <w:rPr>
          <w:rStyle w:val="normalertext"/>
          <w:rFonts w:ascii="Arial" w:hAnsi="Arial" w:cs="Arial"/>
        </w:rPr>
        <w:t>presse</w:t>
      </w:r>
      <w:r w:rsidR="00042A8C" w:rsidRPr="0054777A">
        <w:rPr>
          <w:rStyle w:val="normalertext"/>
          <w:rFonts w:ascii="Arial" w:hAnsi="Arial" w:cs="Arial"/>
        </w:rPr>
        <w:t>@fgk.</w:t>
      </w:r>
      <w:r w:rsidR="00B14470">
        <w:rPr>
          <w:rStyle w:val="normalertext"/>
          <w:rFonts w:ascii="Arial" w:hAnsi="Arial" w:cs="Arial"/>
        </w:rPr>
        <w:t>info</w:t>
      </w:r>
    </w:p>
    <w:p w14:paraId="6DCA4FD7" w14:textId="6BFD6847" w:rsidR="00042A8C" w:rsidRDefault="00B672AD" w:rsidP="00460FE7">
      <w:pPr>
        <w:pStyle w:val="KeinLeerraum"/>
        <w:spacing w:line="280" w:lineRule="exact"/>
        <w:rPr>
          <w:rStyle w:val="normalertext"/>
          <w:rFonts w:ascii="Arial" w:hAnsi="Arial" w:cs="Arial"/>
        </w:rPr>
      </w:pPr>
      <w:r w:rsidRPr="003E5A9E">
        <w:rPr>
          <w:rFonts w:ascii="Arial" w:hAnsi="Arial" w:cs="Arial"/>
        </w:rPr>
        <w:t>www.fgk.de</w:t>
      </w:r>
    </w:p>
    <w:sectPr w:rsidR="00042A8C" w:rsidSect="00460FE7">
      <w:headerReference w:type="default" r:id="rId17"/>
      <w:footerReference w:type="default" r:id="rId18"/>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0A281" w14:textId="77777777" w:rsidR="00031F87" w:rsidRDefault="00031F87" w:rsidP="00CF187E">
      <w:pPr>
        <w:spacing w:after="0" w:line="240" w:lineRule="auto"/>
      </w:pPr>
      <w:r>
        <w:separator/>
      </w:r>
    </w:p>
  </w:endnote>
  <w:endnote w:type="continuationSeparator" w:id="0">
    <w:p w14:paraId="7E954B7C" w14:textId="77777777" w:rsidR="00031F87" w:rsidRDefault="00031F87" w:rsidP="00CF187E">
      <w:pPr>
        <w:spacing w:after="0" w:line="240" w:lineRule="auto"/>
      </w:pPr>
      <w:r>
        <w:continuationSeparator/>
      </w:r>
    </w:p>
  </w:endnote>
  <w:endnote w:type="continuationNotice" w:id="1">
    <w:p w14:paraId="36F0E53D" w14:textId="77777777" w:rsidR="00031F87" w:rsidRDefault="00031F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T1)">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88542" w14:textId="77777777" w:rsidR="000A4459" w:rsidRPr="000A4459" w:rsidRDefault="000A4459">
    <w:pPr>
      <w:pStyle w:val="Fuzeile"/>
      <w:jc w:val="right"/>
      <w:rPr>
        <w:rFonts w:ascii="Arial" w:hAnsi="Arial" w:cs="Arial"/>
        <w:sz w:val="16"/>
        <w:szCs w:val="16"/>
      </w:rPr>
    </w:pPr>
    <w:r w:rsidRPr="000A4459">
      <w:rPr>
        <w:rFonts w:ascii="Arial" w:hAnsi="Arial" w:cs="Arial"/>
        <w:sz w:val="16"/>
        <w:szCs w:val="16"/>
      </w:rPr>
      <w:t xml:space="preserve">Seite </w:t>
    </w:r>
    <w:r w:rsidR="00D46610" w:rsidRPr="000A4459">
      <w:rPr>
        <w:rFonts w:ascii="Arial" w:hAnsi="Arial" w:cs="Arial"/>
        <w:bCs/>
        <w:sz w:val="16"/>
        <w:szCs w:val="16"/>
      </w:rPr>
      <w:fldChar w:fldCharType="begin"/>
    </w:r>
    <w:r w:rsidRPr="000A4459">
      <w:rPr>
        <w:rFonts w:ascii="Arial" w:hAnsi="Arial" w:cs="Arial"/>
        <w:bCs/>
        <w:sz w:val="16"/>
        <w:szCs w:val="16"/>
      </w:rPr>
      <w:instrText>PAGE</w:instrText>
    </w:r>
    <w:r w:rsidR="00D46610" w:rsidRPr="000A4459">
      <w:rPr>
        <w:rFonts w:ascii="Arial" w:hAnsi="Arial" w:cs="Arial"/>
        <w:bCs/>
        <w:sz w:val="16"/>
        <w:szCs w:val="16"/>
      </w:rPr>
      <w:fldChar w:fldCharType="separate"/>
    </w:r>
    <w:r w:rsidR="00C97193">
      <w:rPr>
        <w:rFonts w:ascii="Arial" w:hAnsi="Arial" w:cs="Arial"/>
        <w:bCs/>
        <w:noProof/>
        <w:sz w:val="16"/>
        <w:szCs w:val="16"/>
      </w:rPr>
      <w:t>3</w:t>
    </w:r>
    <w:r w:rsidR="00D46610" w:rsidRPr="000A4459">
      <w:rPr>
        <w:rFonts w:ascii="Arial" w:hAnsi="Arial" w:cs="Arial"/>
        <w:bCs/>
        <w:sz w:val="16"/>
        <w:szCs w:val="16"/>
      </w:rPr>
      <w:fldChar w:fldCharType="end"/>
    </w:r>
    <w:r w:rsidRPr="000A4459">
      <w:rPr>
        <w:rFonts w:ascii="Arial" w:hAnsi="Arial" w:cs="Arial"/>
        <w:sz w:val="16"/>
        <w:szCs w:val="16"/>
      </w:rPr>
      <w:t xml:space="preserve"> von </w:t>
    </w:r>
    <w:r w:rsidR="00D46610" w:rsidRPr="000A4459">
      <w:rPr>
        <w:rFonts w:ascii="Arial" w:hAnsi="Arial" w:cs="Arial"/>
        <w:bCs/>
        <w:sz w:val="16"/>
        <w:szCs w:val="16"/>
      </w:rPr>
      <w:fldChar w:fldCharType="begin"/>
    </w:r>
    <w:r w:rsidRPr="000A4459">
      <w:rPr>
        <w:rFonts w:ascii="Arial" w:hAnsi="Arial" w:cs="Arial"/>
        <w:bCs/>
        <w:sz w:val="16"/>
        <w:szCs w:val="16"/>
      </w:rPr>
      <w:instrText>NUMPAGES</w:instrText>
    </w:r>
    <w:r w:rsidR="00D46610" w:rsidRPr="000A4459">
      <w:rPr>
        <w:rFonts w:ascii="Arial" w:hAnsi="Arial" w:cs="Arial"/>
        <w:bCs/>
        <w:sz w:val="16"/>
        <w:szCs w:val="16"/>
      </w:rPr>
      <w:fldChar w:fldCharType="separate"/>
    </w:r>
    <w:r w:rsidR="00C97193">
      <w:rPr>
        <w:rFonts w:ascii="Arial" w:hAnsi="Arial" w:cs="Arial"/>
        <w:bCs/>
        <w:noProof/>
        <w:sz w:val="16"/>
        <w:szCs w:val="16"/>
      </w:rPr>
      <w:t>3</w:t>
    </w:r>
    <w:r w:rsidR="00D46610" w:rsidRPr="000A4459">
      <w:rPr>
        <w:rFonts w:ascii="Arial" w:hAnsi="Arial" w:cs="Arial"/>
        <w:bCs/>
        <w:sz w:val="16"/>
        <w:szCs w:val="16"/>
      </w:rPr>
      <w:fldChar w:fldCharType="end"/>
    </w:r>
  </w:p>
  <w:p w14:paraId="1B8D02C1" w14:textId="77777777" w:rsidR="000A4459" w:rsidRDefault="000A445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FA380" w14:textId="77777777" w:rsidR="00031F87" w:rsidRDefault="00031F87" w:rsidP="00CF187E">
      <w:pPr>
        <w:spacing w:after="0" w:line="240" w:lineRule="auto"/>
      </w:pPr>
      <w:r>
        <w:separator/>
      </w:r>
    </w:p>
  </w:footnote>
  <w:footnote w:type="continuationSeparator" w:id="0">
    <w:p w14:paraId="05426523" w14:textId="77777777" w:rsidR="00031F87" w:rsidRDefault="00031F87" w:rsidP="00CF187E">
      <w:pPr>
        <w:spacing w:after="0" w:line="240" w:lineRule="auto"/>
      </w:pPr>
      <w:r>
        <w:continuationSeparator/>
      </w:r>
    </w:p>
  </w:footnote>
  <w:footnote w:type="continuationNotice" w:id="1">
    <w:p w14:paraId="1962D58E" w14:textId="77777777" w:rsidR="00031F87" w:rsidRDefault="00031F8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F786E" w14:textId="40345CEC" w:rsidR="00CF187E" w:rsidRDefault="00460FE7" w:rsidP="00CF187E">
    <w:pPr>
      <w:pStyle w:val="Kopfzeile"/>
    </w:pPr>
    <w:r>
      <w:rPr>
        <w:noProof/>
        <w:lang w:eastAsia="de-DE"/>
      </w:rPr>
      <w:drawing>
        <wp:anchor distT="0" distB="0" distL="114300" distR="114300" simplePos="0" relativeHeight="251659776" behindDoc="0" locked="0" layoutInCell="1" allowOverlap="1" wp14:anchorId="20A642C2" wp14:editId="08D6B97D">
          <wp:simplePos x="0" y="0"/>
          <wp:positionH relativeFrom="margin">
            <wp:align>left</wp:align>
          </wp:positionH>
          <wp:positionV relativeFrom="paragraph">
            <wp:posOffset>107011</wp:posOffset>
          </wp:positionV>
          <wp:extent cx="2670820" cy="860315"/>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GK-Logo_2018_RGB_72dpi_long.jpg"/>
                  <pic:cNvPicPr/>
                </pic:nvPicPr>
                <pic:blipFill>
                  <a:blip r:embed="rId1">
                    <a:extLst>
                      <a:ext uri="{28A0092B-C50C-407E-A947-70E740481C1C}">
                        <a14:useLocalDpi xmlns:a14="http://schemas.microsoft.com/office/drawing/2010/main" val="0"/>
                      </a:ext>
                    </a:extLst>
                  </a:blip>
                  <a:stretch>
                    <a:fillRect/>
                  </a:stretch>
                </pic:blipFill>
                <pic:spPr>
                  <a:xfrm>
                    <a:off x="0" y="0"/>
                    <a:ext cx="2670820" cy="860315"/>
                  </a:xfrm>
                  <a:prstGeom prst="rect">
                    <a:avLst/>
                  </a:prstGeom>
                </pic:spPr>
              </pic:pic>
            </a:graphicData>
          </a:graphic>
          <wp14:sizeRelH relativeFrom="margin">
            <wp14:pctWidth>0</wp14:pctWidth>
          </wp14:sizeRelH>
          <wp14:sizeRelV relativeFrom="margin">
            <wp14:pctHeight>0</wp14:pctHeight>
          </wp14:sizeRelV>
        </wp:anchor>
      </w:drawing>
    </w:r>
  </w:p>
  <w:p w14:paraId="4C5BF67E" w14:textId="33DD8D52" w:rsidR="00CF187E" w:rsidRDefault="00460FE7" w:rsidP="00CF187E">
    <w:pPr>
      <w:pStyle w:val="Kopfzeile"/>
    </w:pPr>
    <w:r>
      <w:rPr>
        <w:noProof/>
        <w:lang w:eastAsia="de-DE"/>
      </w:rPr>
      <w:drawing>
        <wp:anchor distT="0" distB="0" distL="114300" distR="114300" simplePos="0" relativeHeight="251660800" behindDoc="0" locked="0" layoutInCell="1" allowOverlap="1" wp14:anchorId="3E9EAD3E" wp14:editId="45267FAD">
          <wp:simplePos x="0" y="0"/>
          <wp:positionH relativeFrom="margin">
            <wp:align>right</wp:align>
          </wp:positionH>
          <wp:positionV relativeFrom="paragraph">
            <wp:posOffset>87244</wp:posOffset>
          </wp:positionV>
          <wp:extent cx="2228400" cy="925200"/>
          <wp:effectExtent l="0" t="0" r="635" b="8255"/>
          <wp:wrapThrough wrapText="bothSides">
            <wp:wrapPolygon edited="0">
              <wp:start x="0" y="0"/>
              <wp:lineTo x="0" y="21348"/>
              <wp:lineTo x="21421" y="21348"/>
              <wp:lineTo x="21421" y="0"/>
              <wp:lineTo x="0" y="0"/>
            </wp:wrapPolygon>
          </wp:wrapThrough>
          <wp:docPr id="199055902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0559027" name="Grafik 1990559027"/>
                  <pic:cNvPicPr/>
                </pic:nvPicPr>
                <pic:blipFill>
                  <a:blip r:embed="rId2">
                    <a:extLst>
                      <a:ext uri="{28A0092B-C50C-407E-A947-70E740481C1C}">
                        <a14:useLocalDpi xmlns:a14="http://schemas.microsoft.com/office/drawing/2010/main" val="0"/>
                      </a:ext>
                    </a:extLst>
                  </a:blip>
                  <a:stretch>
                    <a:fillRect/>
                  </a:stretch>
                </pic:blipFill>
                <pic:spPr>
                  <a:xfrm>
                    <a:off x="0" y="0"/>
                    <a:ext cx="2228400" cy="925200"/>
                  </a:xfrm>
                  <a:prstGeom prst="rect">
                    <a:avLst/>
                  </a:prstGeom>
                </pic:spPr>
              </pic:pic>
            </a:graphicData>
          </a:graphic>
          <wp14:sizeRelH relativeFrom="margin">
            <wp14:pctWidth>0</wp14:pctWidth>
          </wp14:sizeRelH>
          <wp14:sizeRelV relativeFrom="margin">
            <wp14:pctHeight>0</wp14:pctHeight>
          </wp14:sizeRelV>
        </wp:anchor>
      </w:drawing>
    </w:r>
  </w:p>
  <w:p w14:paraId="7F0C1424" w14:textId="54B14D9C" w:rsidR="00CF187E" w:rsidRDefault="00CF187E">
    <w:pPr>
      <w:pStyle w:val="Kopfzeile"/>
    </w:pPr>
  </w:p>
  <w:p w14:paraId="0D6D9727" w14:textId="77777777" w:rsidR="000A4459" w:rsidRDefault="000A4459">
    <w:pPr>
      <w:pStyle w:val="Kopfzeile"/>
    </w:pPr>
  </w:p>
  <w:p w14:paraId="404C6033" w14:textId="77777777" w:rsidR="000A4459" w:rsidRDefault="000A4459">
    <w:pPr>
      <w:pStyle w:val="Kopfzeile"/>
    </w:pPr>
  </w:p>
  <w:p w14:paraId="4D1364BC" w14:textId="6F296833" w:rsidR="000A4459" w:rsidRDefault="000A4459">
    <w:pPr>
      <w:pStyle w:val="Kopfzeile"/>
    </w:pPr>
  </w:p>
  <w:p w14:paraId="7C0C62D3" w14:textId="77777777" w:rsidR="00CF187E" w:rsidRDefault="00CF187E">
    <w:pPr>
      <w:pStyle w:val="Kopfzeile"/>
    </w:pPr>
  </w:p>
  <w:p w14:paraId="02383364" w14:textId="77777777" w:rsidR="0091277C" w:rsidRDefault="009127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D00047"/>
    <w:multiLevelType w:val="hybridMultilevel"/>
    <w:tmpl w:val="BBD67B4E"/>
    <w:lvl w:ilvl="0" w:tplc="59A0A912">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7B36714"/>
    <w:multiLevelType w:val="hybridMultilevel"/>
    <w:tmpl w:val="1C46F01C"/>
    <w:lvl w:ilvl="0" w:tplc="093CC58C">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0752932">
    <w:abstractNumId w:val="1"/>
  </w:num>
  <w:num w:numId="2" w16cid:durableId="6306682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098B"/>
    <w:rsid w:val="00004725"/>
    <w:rsid w:val="00004AB1"/>
    <w:rsid w:val="00004D92"/>
    <w:rsid w:val="00010AF7"/>
    <w:rsid w:val="00010B59"/>
    <w:rsid w:val="00010DF4"/>
    <w:rsid w:val="0001227B"/>
    <w:rsid w:val="00013681"/>
    <w:rsid w:val="00013B77"/>
    <w:rsid w:val="000166AE"/>
    <w:rsid w:val="00017A1C"/>
    <w:rsid w:val="0002021F"/>
    <w:rsid w:val="000214F9"/>
    <w:rsid w:val="00022146"/>
    <w:rsid w:val="0002355C"/>
    <w:rsid w:val="00025362"/>
    <w:rsid w:val="0002659D"/>
    <w:rsid w:val="00026B87"/>
    <w:rsid w:val="00026C52"/>
    <w:rsid w:val="000315B0"/>
    <w:rsid w:val="00031F87"/>
    <w:rsid w:val="0003256D"/>
    <w:rsid w:val="0003270D"/>
    <w:rsid w:val="00032CD4"/>
    <w:rsid w:val="00033B42"/>
    <w:rsid w:val="00034121"/>
    <w:rsid w:val="000362C6"/>
    <w:rsid w:val="00036682"/>
    <w:rsid w:val="0004058C"/>
    <w:rsid w:val="000409F5"/>
    <w:rsid w:val="00042A8C"/>
    <w:rsid w:val="00043B18"/>
    <w:rsid w:val="00044152"/>
    <w:rsid w:val="00044706"/>
    <w:rsid w:val="000451AA"/>
    <w:rsid w:val="00046D3E"/>
    <w:rsid w:val="000475A8"/>
    <w:rsid w:val="000476CE"/>
    <w:rsid w:val="0005089B"/>
    <w:rsid w:val="00051302"/>
    <w:rsid w:val="00051A16"/>
    <w:rsid w:val="000521A9"/>
    <w:rsid w:val="0005449C"/>
    <w:rsid w:val="00056BD3"/>
    <w:rsid w:val="00062A6B"/>
    <w:rsid w:val="00063E1A"/>
    <w:rsid w:val="000641CB"/>
    <w:rsid w:val="00071DAF"/>
    <w:rsid w:val="00072DB4"/>
    <w:rsid w:val="0007331C"/>
    <w:rsid w:val="00076CAA"/>
    <w:rsid w:val="00077196"/>
    <w:rsid w:val="00080DD0"/>
    <w:rsid w:val="0008179F"/>
    <w:rsid w:val="00082AD5"/>
    <w:rsid w:val="00085E47"/>
    <w:rsid w:val="000865F6"/>
    <w:rsid w:val="000945EE"/>
    <w:rsid w:val="00094626"/>
    <w:rsid w:val="00094819"/>
    <w:rsid w:val="0009733F"/>
    <w:rsid w:val="000A0E59"/>
    <w:rsid w:val="000A266C"/>
    <w:rsid w:val="000A2EE4"/>
    <w:rsid w:val="000A4459"/>
    <w:rsid w:val="000A4BB9"/>
    <w:rsid w:val="000A5F43"/>
    <w:rsid w:val="000A6516"/>
    <w:rsid w:val="000A7836"/>
    <w:rsid w:val="000B1B36"/>
    <w:rsid w:val="000B2455"/>
    <w:rsid w:val="000B61B8"/>
    <w:rsid w:val="000B647A"/>
    <w:rsid w:val="000C02A0"/>
    <w:rsid w:val="000C16BD"/>
    <w:rsid w:val="000C1920"/>
    <w:rsid w:val="000C1D02"/>
    <w:rsid w:val="000C263C"/>
    <w:rsid w:val="000C291F"/>
    <w:rsid w:val="000C2B24"/>
    <w:rsid w:val="000C6A7B"/>
    <w:rsid w:val="000D1695"/>
    <w:rsid w:val="000D233C"/>
    <w:rsid w:val="000D396E"/>
    <w:rsid w:val="000D3ABF"/>
    <w:rsid w:val="000D4114"/>
    <w:rsid w:val="000D51A2"/>
    <w:rsid w:val="000D5233"/>
    <w:rsid w:val="000D6BCA"/>
    <w:rsid w:val="000D79A7"/>
    <w:rsid w:val="000E16EA"/>
    <w:rsid w:val="000E1BF2"/>
    <w:rsid w:val="000E3C84"/>
    <w:rsid w:val="000E58B3"/>
    <w:rsid w:val="000E5980"/>
    <w:rsid w:val="000E7493"/>
    <w:rsid w:val="000F082F"/>
    <w:rsid w:val="000F17DF"/>
    <w:rsid w:val="000F5C1B"/>
    <w:rsid w:val="000F7420"/>
    <w:rsid w:val="00104E99"/>
    <w:rsid w:val="00105730"/>
    <w:rsid w:val="0010707F"/>
    <w:rsid w:val="001108F6"/>
    <w:rsid w:val="00111C74"/>
    <w:rsid w:val="001122D9"/>
    <w:rsid w:val="00112CD9"/>
    <w:rsid w:val="00112D00"/>
    <w:rsid w:val="0011457F"/>
    <w:rsid w:val="001178A9"/>
    <w:rsid w:val="0012029B"/>
    <w:rsid w:val="0012672F"/>
    <w:rsid w:val="00127B10"/>
    <w:rsid w:val="00133AC6"/>
    <w:rsid w:val="00135299"/>
    <w:rsid w:val="00137C63"/>
    <w:rsid w:val="001409F1"/>
    <w:rsid w:val="001414BB"/>
    <w:rsid w:val="00142804"/>
    <w:rsid w:val="00143367"/>
    <w:rsid w:val="0014365F"/>
    <w:rsid w:val="00144715"/>
    <w:rsid w:val="001448A1"/>
    <w:rsid w:val="00144E78"/>
    <w:rsid w:val="00146ACC"/>
    <w:rsid w:val="00147E79"/>
    <w:rsid w:val="0015031B"/>
    <w:rsid w:val="00151302"/>
    <w:rsid w:val="00152C78"/>
    <w:rsid w:val="00153937"/>
    <w:rsid w:val="00154490"/>
    <w:rsid w:val="001553F1"/>
    <w:rsid w:val="00157ECD"/>
    <w:rsid w:val="00160426"/>
    <w:rsid w:val="001606C4"/>
    <w:rsid w:val="0016193C"/>
    <w:rsid w:val="0016196A"/>
    <w:rsid w:val="00163094"/>
    <w:rsid w:val="00163CF7"/>
    <w:rsid w:val="001653AC"/>
    <w:rsid w:val="001657EF"/>
    <w:rsid w:val="00170699"/>
    <w:rsid w:val="00170FBF"/>
    <w:rsid w:val="00171685"/>
    <w:rsid w:val="001719B7"/>
    <w:rsid w:val="00171A92"/>
    <w:rsid w:val="00172622"/>
    <w:rsid w:val="0017266F"/>
    <w:rsid w:val="00172F66"/>
    <w:rsid w:val="00173028"/>
    <w:rsid w:val="00173860"/>
    <w:rsid w:val="00174833"/>
    <w:rsid w:val="00177639"/>
    <w:rsid w:val="00177A0A"/>
    <w:rsid w:val="001827A9"/>
    <w:rsid w:val="001855FC"/>
    <w:rsid w:val="001876D8"/>
    <w:rsid w:val="00187E9E"/>
    <w:rsid w:val="0019054F"/>
    <w:rsid w:val="00190C98"/>
    <w:rsid w:val="001916F2"/>
    <w:rsid w:val="001926BF"/>
    <w:rsid w:val="001961F5"/>
    <w:rsid w:val="001962D9"/>
    <w:rsid w:val="0019673D"/>
    <w:rsid w:val="001971A8"/>
    <w:rsid w:val="00197974"/>
    <w:rsid w:val="001A0538"/>
    <w:rsid w:val="001A2DB3"/>
    <w:rsid w:val="001A42F3"/>
    <w:rsid w:val="001A45E8"/>
    <w:rsid w:val="001A5623"/>
    <w:rsid w:val="001A5F12"/>
    <w:rsid w:val="001B04A6"/>
    <w:rsid w:val="001B0F29"/>
    <w:rsid w:val="001B20EF"/>
    <w:rsid w:val="001B6A77"/>
    <w:rsid w:val="001B7ABC"/>
    <w:rsid w:val="001C190B"/>
    <w:rsid w:val="001C1A9F"/>
    <w:rsid w:val="001C3B34"/>
    <w:rsid w:val="001C49AB"/>
    <w:rsid w:val="001C50FF"/>
    <w:rsid w:val="001C538A"/>
    <w:rsid w:val="001C7492"/>
    <w:rsid w:val="001D0316"/>
    <w:rsid w:val="001D0B88"/>
    <w:rsid w:val="001D2177"/>
    <w:rsid w:val="001D32EC"/>
    <w:rsid w:val="001D355A"/>
    <w:rsid w:val="001E0D2A"/>
    <w:rsid w:val="001E1005"/>
    <w:rsid w:val="001E411C"/>
    <w:rsid w:val="001E74F3"/>
    <w:rsid w:val="001F09B0"/>
    <w:rsid w:val="001F0ECC"/>
    <w:rsid w:val="001F1417"/>
    <w:rsid w:val="001F4FF5"/>
    <w:rsid w:val="001F518E"/>
    <w:rsid w:val="001F65AE"/>
    <w:rsid w:val="00200B27"/>
    <w:rsid w:val="00200E84"/>
    <w:rsid w:val="002040FB"/>
    <w:rsid w:val="00207249"/>
    <w:rsid w:val="00207864"/>
    <w:rsid w:val="00207AF7"/>
    <w:rsid w:val="00207D18"/>
    <w:rsid w:val="0021018D"/>
    <w:rsid w:val="002167D0"/>
    <w:rsid w:val="0021788A"/>
    <w:rsid w:val="002227C6"/>
    <w:rsid w:val="00222B4C"/>
    <w:rsid w:val="00223BB4"/>
    <w:rsid w:val="00223FA5"/>
    <w:rsid w:val="00225469"/>
    <w:rsid w:val="0022787B"/>
    <w:rsid w:val="00230120"/>
    <w:rsid w:val="0023162B"/>
    <w:rsid w:val="00236837"/>
    <w:rsid w:val="002401A8"/>
    <w:rsid w:val="00240799"/>
    <w:rsid w:val="00240E33"/>
    <w:rsid w:val="002420E9"/>
    <w:rsid w:val="002429B9"/>
    <w:rsid w:val="00242B65"/>
    <w:rsid w:val="00244735"/>
    <w:rsid w:val="002476E6"/>
    <w:rsid w:val="002514E6"/>
    <w:rsid w:val="002515C3"/>
    <w:rsid w:val="0025312B"/>
    <w:rsid w:val="00253B7C"/>
    <w:rsid w:val="00254108"/>
    <w:rsid w:val="00254549"/>
    <w:rsid w:val="00255E48"/>
    <w:rsid w:val="002570B6"/>
    <w:rsid w:val="002602F5"/>
    <w:rsid w:val="00261300"/>
    <w:rsid w:val="002701BB"/>
    <w:rsid w:val="00271495"/>
    <w:rsid w:val="002724B2"/>
    <w:rsid w:val="00273276"/>
    <w:rsid w:val="00276D28"/>
    <w:rsid w:val="00277DD7"/>
    <w:rsid w:val="00280736"/>
    <w:rsid w:val="002816AD"/>
    <w:rsid w:val="00283D52"/>
    <w:rsid w:val="002841E7"/>
    <w:rsid w:val="00284AD2"/>
    <w:rsid w:val="0028582B"/>
    <w:rsid w:val="00286D6E"/>
    <w:rsid w:val="00290A79"/>
    <w:rsid w:val="00291F28"/>
    <w:rsid w:val="002920F3"/>
    <w:rsid w:val="00294F01"/>
    <w:rsid w:val="00296787"/>
    <w:rsid w:val="00297784"/>
    <w:rsid w:val="002A1AF9"/>
    <w:rsid w:val="002A552F"/>
    <w:rsid w:val="002A6CFC"/>
    <w:rsid w:val="002A7BAD"/>
    <w:rsid w:val="002B00BB"/>
    <w:rsid w:val="002B4E3D"/>
    <w:rsid w:val="002B56D2"/>
    <w:rsid w:val="002B59AD"/>
    <w:rsid w:val="002C0AF0"/>
    <w:rsid w:val="002C1AD4"/>
    <w:rsid w:val="002C1F52"/>
    <w:rsid w:val="002C2C8A"/>
    <w:rsid w:val="002C3615"/>
    <w:rsid w:val="002C3D57"/>
    <w:rsid w:val="002C401C"/>
    <w:rsid w:val="002C4129"/>
    <w:rsid w:val="002C413B"/>
    <w:rsid w:val="002C4AEB"/>
    <w:rsid w:val="002C63DA"/>
    <w:rsid w:val="002D06EA"/>
    <w:rsid w:val="002D1536"/>
    <w:rsid w:val="002D1B8C"/>
    <w:rsid w:val="002D35CC"/>
    <w:rsid w:val="002D43AD"/>
    <w:rsid w:val="002D4FE5"/>
    <w:rsid w:val="002D500B"/>
    <w:rsid w:val="002D53CE"/>
    <w:rsid w:val="002D78F9"/>
    <w:rsid w:val="002E249A"/>
    <w:rsid w:val="002E3519"/>
    <w:rsid w:val="002E446B"/>
    <w:rsid w:val="002E4923"/>
    <w:rsid w:val="002E5FB7"/>
    <w:rsid w:val="002E75B6"/>
    <w:rsid w:val="002E767B"/>
    <w:rsid w:val="002F0576"/>
    <w:rsid w:val="002F3FDA"/>
    <w:rsid w:val="002F46BD"/>
    <w:rsid w:val="002F6898"/>
    <w:rsid w:val="002F7B3C"/>
    <w:rsid w:val="003006F7"/>
    <w:rsid w:val="00304324"/>
    <w:rsid w:val="00305D58"/>
    <w:rsid w:val="00306528"/>
    <w:rsid w:val="00313317"/>
    <w:rsid w:val="003143EC"/>
    <w:rsid w:val="00314EBF"/>
    <w:rsid w:val="0031678A"/>
    <w:rsid w:val="00316823"/>
    <w:rsid w:val="00316D15"/>
    <w:rsid w:val="00316E15"/>
    <w:rsid w:val="003175E9"/>
    <w:rsid w:val="00320A4E"/>
    <w:rsid w:val="00323152"/>
    <w:rsid w:val="0032367F"/>
    <w:rsid w:val="00323692"/>
    <w:rsid w:val="003239BD"/>
    <w:rsid w:val="00326817"/>
    <w:rsid w:val="003300A3"/>
    <w:rsid w:val="0033238D"/>
    <w:rsid w:val="00334EBD"/>
    <w:rsid w:val="003353D9"/>
    <w:rsid w:val="00335661"/>
    <w:rsid w:val="003377F0"/>
    <w:rsid w:val="00337D8D"/>
    <w:rsid w:val="00340643"/>
    <w:rsid w:val="00342699"/>
    <w:rsid w:val="00345491"/>
    <w:rsid w:val="00351457"/>
    <w:rsid w:val="00351F17"/>
    <w:rsid w:val="00352245"/>
    <w:rsid w:val="00354363"/>
    <w:rsid w:val="003551AC"/>
    <w:rsid w:val="00360FB4"/>
    <w:rsid w:val="003613EF"/>
    <w:rsid w:val="003618B6"/>
    <w:rsid w:val="0036228D"/>
    <w:rsid w:val="00362510"/>
    <w:rsid w:val="00364EF2"/>
    <w:rsid w:val="003713D4"/>
    <w:rsid w:val="003737EF"/>
    <w:rsid w:val="00374D61"/>
    <w:rsid w:val="00376771"/>
    <w:rsid w:val="00376DCC"/>
    <w:rsid w:val="0038001F"/>
    <w:rsid w:val="00380E7D"/>
    <w:rsid w:val="00381356"/>
    <w:rsid w:val="003821B5"/>
    <w:rsid w:val="00382612"/>
    <w:rsid w:val="003836DC"/>
    <w:rsid w:val="003854D8"/>
    <w:rsid w:val="00390CAF"/>
    <w:rsid w:val="003918C6"/>
    <w:rsid w:val="00395087"/>
    <w:rsid w:val="00396BCD"/>
    <w:rsid w:val="003A0312"/>
    <w:rsid w:val="003A05A9"/>
    <w:rsid w:val="003A0660"/>
    <w:rsid w:val="003A0688"/>
    <w:rsid w:val="003A0791"/>
    <w:rsid w:val="003A4690"/>
    <w:rsid w:val="003A4D45"/>
    <w:rsid w:val="003A5674"/>
    <w:rsid w:val="003B02F0"/>
    <w:rsid w:val="003B3035"/>
    <w:rsid w:val="003B48DF"/>
    <w:rsid w:val="003B6E9D"/>
    <w:rsid w:val="003B70A8"/>
    <w:rsid w:val="003C0179"/>
    <w:rsid w:val="003C04C9"/>
    <w:rsid w:val="003C0F5A"/>
    <w:rsid w:val="003C1BD8"/>
    <w:rsid w:val="003C232B"/>
    <w:rsid w:val="003C5659"/>
    <w:rsid w:val="003C595F"/>
    <w:rsid w:val="003C7396"/>
    <w:rsid w:val="003C7FA2"/>
    <w:rsid w:val="003D00B6"/>
    <w:rsid w:val="003D4A7F"/>
    <w:rsid w:val="003D4B81"/>
    <w:rsid w:val="003D5CFB"/>
    <w:rsid w:val="003D643A"/>
    <w:rsid w:val="003D6D08"/>
    <w:rsid w:val="003D7C77"/>
    <w:rsid w:val="003E0D01"/>
    <w:rsid w:val="003E2B20"/>
    <w:rsid w:val="003E3D2D"/>
    <w:rsid w:val="003E4313"/>
    <w:rsid w:val="003E438B"/>
    <w:rsid w:val="003E5253"/>
    <w:rsid w:val="003E5A9E"/>
    <w:rsid w:val="003E5B28"/>
    <w:rsid w:val="003E65FD"/>
    <w:rsid w:val="003F0575"/>
    <w:rsid w:val="003F1E6B"/>
    <w:rsid w:val="003F20F4"/>
    <w:rsid w:val="003F2464"/>
    <w:rsid w:val="003F2DE3"/>
    <w:rsid w:val="003F4796"/>
    <w:rsid w:val="003F4F7F"/>
    <w:rsid w:val="0040139F"/>
    <w:rsid w:val="00407F0A"/>
    <w:rsid w:val="00411D55"/>
    <w:rsid w:val="00413DBB"/>
    <w:rsid w:val="00414B6D"/>
    <w:rsid w:val="0041507B"/>
    <w:rsid w:val="00416F13"/>
    <w:rsid w:val="00417DA0"/>
    <w:rsid w:val="004216C2"/>
    <w:rsid w:val="00421E5F"/>
    <w:rsid w:val="004303CF"/>
    <w:rsid w:val="00431CA1"/>
    <w:rsid w:val="004320BA"/>
    <w:rsid w:val="004337DB"/>
    <w:rsid w:val="00443092"/>
    <w:rsid w:val="0044318A"/>
    <w:rsid w:val="00443F33"/>
    <w:rsid w:val="0044517F"/>
    <w:rsid w:val="00446460"/>
    <w:rsid w:val="00447ABF"/>
    <w:rsid w:val="00455020"/>
    <w:rsid w:val="00457ABC"/>
    <w:rsid w:val="00460FE7"/>
    <w:rsid w:val="00461CB4"/>
    <w:rsid w:val="0046237C"/>
    <w:rsid w:val="00463700"/>
    <w:rsid w:val="00463EE3"/>
    <w:rsid w:val="0046481D"/>
    <w:rsid w:val="00465763"/>
    <w:rsid w:val="00465A63"/>
    <w:rsid w:val="00465C77"/>
    <w:rsid w:val="00467359"/>
    <w:rsid w:val="00467749"/>
    <w:rsid w:val="00470043"/>
    <w:rsid w:val="00470BD2"/>
    <w:rsid w:val="004719D2"/>
    <w:rsid w:val="00472F0C"/>
    <w:rsid w:val="00473699"/>
    <w:rsid w:val="00473897"/>
    <w:rsid w:val="00475298"/>
    <w:rsid w:val="00477F36"/>
    <w:rsid w:val="00481393"/>
    <w:rsid w:val="0048184E"/>
    <w:rsid w:val="004872AB"/>
    <w:rsid w:val="0049016B"/>
    <w:rsid w:val="00490BD9"/>
    <w:rsid w:val="004926AA"/>
    <w:rsid w:val="004948DF"/>
    <w:rsid w:val="00494B31"/>
    <w:rsid w:val="0049523B"/>
    <w:rsid w:val="00496800"/>
    <w:rsid w:val="00496D09"/>
    <w:rsid w:val="004A532D"/>
    <w:rsid w:val="004A743F"/>
    <w:rsid w:val="004B1C43"/>
    <w:rsid w:val="004B238E"/>
    <w:rsid w:val="004C1999"/>
    <w:rsid w:val="004C1ACA"/>
    <w:rsid w:val="004C237A"/>
    <w:rsid w:val="004C2FCC"/>
    <w:rsid w:val="004C3447"/>
    <w:rsid w:val="004C4439"/>
    <w:rsid w:val="004C4691"/>
    <w:rsid w:val="004C57EB"/>
    <w:rsid w:val="004C5BA6"/>
    <w:rsid w:val="004C5DFF"/>
    <w:rsid w:val="004C6ACE"/>
    <w:rsid w:val="004C78CB"/>
    <w:rsid w:val="004D2BED"/>
    <w:rsid w:val="004D2F80"/>
    <w:rsid w:val="004D3A83"/>
    <w:rsid w:val="004D4BF5"/>
    <w:rsid w:val="004D662A"/>
    <w:rsid w:val="004D67E2"/>
    <w:rsid w:val="004D7274"/>
    <w:rsid w:val="004E0286"/>
    <w:rsid w:val="004E055C"/>
    <w:rsid w:val="004E12D4"/>
    <w:rsid w:val="004E1B0D"/>
    <w:rsid w:val="004E270D"/>
    <w:rsid w:val="004E2B97"/>
    <w:rsid w:val="004E3726"/>
    <w:rsid w:val="004E5508"/>
    <w:rsid w:val="004E6DB2"/>
    <w:rsid w:val="004E7513"/>
    <w:rsid w:val="004F0056"/>
    <w:rsid w:val="004F124A"/>
    <w:rsid w:val="004F3736"/>
    <w:rsid w:val="004F4019"/>
    <w:rsid w:val="004F71EB"/>
    <w:rsid w:val="00500191"/>
    <w:rsid w:val="00500B42"/>
    <w:rsid w:val="00500C55"/>
    <w:rsid w:val="00503DFE"/>
    <w:rsid w:val="0050429D"/>
    <w:rsid w:val="00504A45"/>
    <w:rsid w:val="00506B23"/>
    <w:rsid w:val="00506E40"/>
    <w:rsid w:val="005110D4"/>
    <w:rsid w:val="00513672"/>
    <w:rsid w:val="0051527B"/>
    <w:rsid w:val="00520D5A"/>
    <w:rsid w:val="00522160"/>
    <w:rsid w:val="00523947"/>
    <w:rsid w:val="00523C58"/>
    <w:rsid w:val="00524B63"/>
    <w:rsid w:val="00525CF8"/>
    <w:rsid w:val="0052674E"/>
    <w:rsid w:val="00526D9C"/>
    <w:rsid w:val="0053057B"/>
    <w:rsid w:val="00534A41"/>
    <w:rsid w:val="00535D34"/>
    <w:rsid w:val="00535EC0"/>
    <w:rsid w:val="00536206"/>
    <w:rsid w:val="00537DF8"/>
    <w:rsid w:val="00540A85"/>
    <w:rsid w:val="00541F65"/>
    <w:rsid w:val="005440E4"/>
    <w:rsid w:val="00545050"/>
    <w:rsid w:val="0054777A"/>
    <w:rsid w:val="0054790C"/>
    <w:rsid w:val="0055066D"/>
    <w:rsid w:val="0055198E"/>
    <w:rsid w:val="00556962"/>
    <w:rsid w:val="005575EF"/>
    <w:rsid w:val="0056093D"/>
    <w:rsid w:val="005621F5"/>
    <w:rsid w:val="005653F3"/>
    <w:rsid w:val="00567D56"/>
    <w:rsid w:val="00572B1D"/>
    <w:rsid w:val="005770B0"/>
    <w:rsid w:val="005801F0"/>
    <w:rsid w:val="00584478"/>
    <w:rsid w:val="005846EB"/>
    <w:rsid w:val="00584AE8"/>
    <w:rsid w:val="00587BED"/>
    <w:rsid w:val="005923ED"/>
    <w:rsid w:val="0059266A"/>
    <w:rsid w:val="00592D50"/>
    <w:rsid w:val="00594528"/>
    <w:rsid w:val="0059584E"/>
    <w:rsid w:val="005A0850"/>
    <w:rsid w:val="005A23C6"/>
    <w:rsid w:val="005A4A38"/>
    <w:rsid w:val="005A56CC"/>
    <w:rsid w:val="005A5FDF"/>
    <w:rsid w:val="005A67DF"/>
    <w:rsid w:val="005A77DA"/>
    <w:rsid w:val="005B14B6"/>
    <w:rsid w:val="005B3A6E"/>
    <w:rsid w:val="005B42BF"/>
    <w:rsid w:val="005B5648"/>
    <w:rsid w:val="005C4234"/>
    <w:rsid w:val="005C4E36"/>
    <w:rsid w:val="005C4F59"/>
    <w:rsid w:val="005D3051"/>
    <w:rsid w:val="005E035D"/>
    <w:rsid w:val="005E266E"/>
    <w:rsid w:val="005E53A6"/>
    <w:rsid w:val="005E699A"/>
    <w:rsid w:val="005F1096"/>
    <w:rsid w:val="005F212E"/>
    <w:rsid w:val="005F30DB"/>
    <w:rsid w:val="005F3A19"/>
    <w:rsid w:val="005F4188"/>
    <w:rsid w:val="005F4578"/>
    <w:rsid w:val="00602DB3"/>
    <w:rsid w:val="00603F4C"/>
    <w:rsid w:val="00604810"/>
    <w:rsid w:val="00606072"/>
    <w:rsid w:val="00606216"/>
    <w:rsid w:val="006147ED"/>
    <w:rsid w:val="00615CF3"/>
    <w:rsid w:val="00616125"/>
    <w:rsid w:val="00616520"/>
    <w:rsid w:val="006179F9"/>
    <w:rsid w:val="00621217"/>
    <w:rsid w:val="006219B7"/>
    <w:rsid w:val="006246E4"/>
    <w:rsid w:val="00626626"/>
    <w:rsid w:val="006269A9"/>
    <w:rsid w:val="0063042E"/>
    <w:rsid w:val="0063160D"/>
    <w:rsid w:val="00631A8B"/>
    <w:rsid w:val="00635A1D"/>
    <w:rsid w:val="00637A79"/>
    <w:rsid w:val="00641124"/>
    <w:rsid w:val="006412B4"/>
    <w:rsid w:val="00641D36"/>
    <w:rsid w:val="0064445A"/>
    <w:rsid w:val="00647AA5"/>
    <w:rsid w:val="006500CD"/>
    <w:rsid w:val="00650C24"/>
    <w:rsid w:val="006512AA"/>
    <w:rsid w:val="00654F1F"/>
    <w:rsid w:val="00655F32"/>
    <w:rsid w:val="00656CBB"/>
    <w:rsid w:val="00656F1E"/>
    <w:rsid w:val="00660E9E"/>
    <w:rsid w:val="006619FF"/>
    <w:rsid w:val="00662889"/>
    <w:rsid w:val="00663F5D"/>
    <w:rsid w:val="00664484"/>
    <w:rsid w:val="00664EAD"/>
    <w:rsid w:val="00666A54"/>
    <w:rsid w:val="006718C4"/>
    <w:rsid w:val="0067261C"/>
    <w:rsid w:val="0067458B"/>
    <w:rsid w:val="006764D4"/>
    <w:rsid w:val="0067727A"/>
    <w:rsid w:val="0068092A"/>
    <w:rsid w:val="0068467F"/>
    <w:rsid w:val="00685BC4"/>
    <w:rsid w:val="00685DE0"/>
    <w:rsid w:val="0068633E"/>
    <w:rsid w:val="00690C82"/>
    <w:rsid w:val="006917BB"/>
    <w:rsid w:val="00692CBE"/>
    <w:rsid w:val="00693028"/>
    <w:rsid w:val="0069317D"/>
    <w:rsid w:val="00693F6A"/>
    <w:rsid w:val="00697147"/>
    <w:rsid w:val="006A10BB"/>
    <w:rsid w:val="006A1A93"/>
    <w:rsid w:val="006A422E"/>
    <w:rsid w:val="006A4ACA"/>
    <w:rsid w:val="006A599D"/>
    <w:rsid w:val="006A68E8"/>
    <w:rsid w:val="006A7CE8"/>
    <w:rsid w:val="006B13C6"/>
    <w:rsid w:val="006B441D"/>
    <w:rsid w:val="006B455A"/>
    <w:rsid w:val="006B4B0F"/>
    <w:rsid w:val="006B563D"/>
    <w:rsid w:val="006B62CE"/>
    <w:rsid w:val="006B63DF"/>
    <w:rsid w:val="006C0127"/>
    <w:rsid w:val="006C01E5"/>
    <w:rsid w:val="006C373F"/>
    <w:rsid w:val="006C6F5F"/>
    <w:rsid w:val="006C787A"/>
    <w:rsid w:val="006D1646"/>
    <w:rsid w:val="006D29FE"/>
    <w:rsid w:val="006D6C36"/>
    <w:rsid w:val="006D7C49"/>
    <w:rsid w:val="006E00B4"/>
    <w:rsid w:val="006E098B"/>
    <w:rsid w:val="006E10A1"/>
    <w:rsid w:val="006E1722"/>
    <w:rsid w:val="006E21A7"/>
    <w:rsid w:val="006E246F"/>
    <w:rsid w:val="006E26C4"/>
    <w:rsid w:val="006E4A2E"/>
    <w:rsid w:val="006E713D"/>
    <w:rsid w:val="006E7399"/>
    <w:rsid w:val="006E7D94"/>
    <w:rsid w:val="006F50E8"/>
    <w:rsid w:val="006F5A54"/>
    <w:rsid w:val="006F5F7E"/>
    <w:rsid w:val="006F6FA7"/>
    <w:rsid w:val="007001EB"/>
    <w:rsid w:val="0070144F"/>
    <w:rsid w:val="00701B5C"/>
    <w:rsid w:val="007051EA"/>
    <w:rsid w:val="0070539B"/>
    <w:rsid w:val="00706802"/>
    <w:rsid w:val="00710955"/>
    <w:rsid w:val="007124CC"/>
    <w:rsid w:val="0071262F"/>
    <w:rsid w:val="00716AB0"/>
    <w:rsid w:val="00717DA2"/>
    <w:rsid w:val="00720277"/>
    <w:rsid w:val="00720503"/>
    <w:rsid w:val="00720526"/>
    <w:rsid w:val="00720AD2"/>
    <w:rsid w:val="00720D3A"/>
    <w:rsid w:val="00722FA8"/>
    <w:rsid w:val="00723FC7"/>
    <w:rsid w:val="0072444E"/>
    <w:rsid w:val="0072637A"/>
    <w:rsid w:val="00726B69"/>
    <w:rsid w:val="00730185"/>
    <w:rsid w:val="007312B9"/>
    <w:rsid w:val="00731386"/>
    <w:rsid w:val="00732E2C"/>
    <w:rsid w:val="00733655"/>
    <w:rsid w:val="007370BA"/>
    <w:rsid w:val="007407CE"/>
    <w:rsid w:val="007414AA"/>
    <w:rsid w:val="00741AC5"/>
    <w:rsid w:val="007472C3"/>
    <w:rsid w:val="00747F08"/>
    <w:rsid w:val="00750FB4"/>
    <w:rsid w:val="0075173C"/>
    <w:rsid w:val="0075368B"/>
    <w:rsid w:val="00753A3A"/>
    <w:rsid w:val="007604D0"/>
    <w:rsid w:val="00761359"/>
    <w:rsid w:val="00763574"/>
    <w:rsid w:val="00766B58"/>
    <w:rsid w:val="00766FD2"/>
    <w:rsid w:val="007706BE"/>
    <w:rsid w:val="007707B7"/>
    <w:rsid w:val="0077498F"/>
    <w:rsid w:val="0077500D"/>
    <w:rsid w:val="00776DD3"/>
    <w:rsid w:val="00780CF8"/>
    <w:rsid w:val="007822EF"/>
    <w:rsid w:val="00782704"/>
    <w:rsid w:val="00784FB3"/>
    <w:rsid w:val="00787207"/>
    <w:rsid w:val="0078790E"/>
    <w:rsid w:val="00790854"/>
    <w:rsid w:val="0079382A"/>
    <w:rsid w:val="00793907"/>
    <w:rsid w:val="00793DFB"/>
    <w:rsid w:val="007947EF"/>
    <w:rsid w:val="00797204"/>
    <w:rsid w:val="007976CE"/>
    <w:rsid w:val="007A0747"/>
    <w:rsid w:val="007A0AAF"/>
    <w:rsid w:val="007A284A"/>
    <w:rsid w:val="007A2C3F"/>
    <w:rsid w:val="007A3CE3"/>
    <w:rsid w:val="007A4D4E"/>
    <w:rsid w:val="007A4D83"/>
    <w:rsid w:val="007A6783"/>
    <w:rsid w:val="007A7E30"/>
    <w:rsid w:val="007B0064"/>
    <w:rsid w:val="007B0AFC"/>
    <w:rsid w:val="007B1AEC"/>
    <w:rsid w:val="007B42A1"/>
    <w:rsid w:val="007B5347"/>
    <w:rsid w:val="007B62B9"/>
    <w:rsid w:val="007B7A1B"/>
    <w:rsid w:val="007B7F96"/>
    <w:rsid w:val="007C106A"/>
    <w:rsid w:val="007C167B"/>
    <w:rsid w:val="007C2174"/>
    <w:rsid w:val="007C2CA9"/>
    <w:rsid w:val="007D0FE0"/>
    <w:rsid w:val="007D2494"/>
    <w:rsid w:val="007D79ED"/>
    <w:rsid w:val="007D7E02"/>
    <w:rsid w:val="007E1E0E"/>
    <w:rsid w:val="007E248E"/>
    <w:rsid w:val="007E362F"/>
    <w:rsid w:val="007E3C06"/>
    <w:rsid w:val="007E496C"/>
    <w:rsid w:val="007E67A6"/>
    <w:rsid w:val="007F0EFA"/>
    <w:rsid w:val="007F0F60"/>
    <w:rsid w:val="007F1226"/>
    <w:rsid w:val="007F41AC"/>
    <w:rsid w:val="007F47D9"/>
    <w:rsid w:val="007F5443"/>
    <w:rsid w:val="007F5C6E"/>
    <w:rsid w:val="007F7227"/>
    <w:rsid w:val="007F7A82"/>
    <w:rsid w:val="00800B66"/>
    <w:rsid w:val="008011FB"/>
    <w:rsid w:val="008013C9"/>
    <w:rsid w:val="00802516"/>
    <w:rsid w:val="00802836"/>
    <w:rsid w:val="00802AF7"/>
    <w:rsid w:val="00803F41"/>
    <w:rsid w:val="00804257"/>
    <w:rsid w:val="008067D8"/>
    <w:rsid w:val="00817B02"/>
    <w:rsid w:val="008204D3"/>
    <w:rsid w:val="00821127"/>
    <w:rsid w:val="00821443"/>
    <w:rsid w:val="008232FD"/>
    <w:rsid w:val="00824165"/>
    <w:rsid w:val="00824A68"/>
    <w:rsid w:val="008265EB"/>
    <w:rsid w:val="0083357F"/>
    <w:rsid w:val="00834151"/>
    <w:rsid w:val="00834BB2"/>
    <w:rsid w:val="00834C66"/>
    <w:rsid w:val="00835B7A"/>
    <w:rsid w:val="008361A4"/>
    <w:rsid w:val="0083703A"/>
    <w:rsid w:val="00840464"/>
    <w:rsid w:val="00841D4B"/>
    <w:rsid w:val="008421E2"/>
    <w:rsid w:val="00847105"/>
    <w:rsid w:val="00850F0C"/>
    <w:rsid w:val="00852001"/>
    <w:rsid w:val="008533B2"/>
    <w:rsid w:val="00853E61"/>
    <w:rsid w:val="00854682"/>
    <w:rsid w:val="0085531B"/>
    <w:rsid w:val="008557A9"/>
    <w:rsid w:val="00855FAF"/>
    <w:rsid w:val="008569E3"/>
    <w:rsid w:val="00857860"/>
    <w:rsid w:val="00860862"/>
    <w:rsid w:val="00860EEA"/>
    <w:rsid w:val="008611CE"/>
    <w:rsid w:val="00863833"/>
    <w:rsid w:val="00864DFA"/>
    <w:rsid w:val="00865C38"/>
    <w:rsid w:val="008709BD"/>
    <w:rsid w:val="00873564"/>
    <w:rsid w:val="00874AD9"/>
    <w:rsid w:val="00874BE6"/>
    <w:rsid w:val="00874E24"/>
    <w:rsid w:val="00875B3E"/>
    <w:rsid w:val="00876101"/>
    <w:rsid w:val="00876BFA"/>
    <w:rsid w:val="00876FAA"/>
    <w:rsid w:val="008773B4"/>
    <w:rsid w:val="008828D2"/>
    <w:rsid w:val="008830EC"/>
    <w:rsid w:val="00883302"/>
    <w:rsid w:val="00883C31"/>
    <w:rsid w:val="00885927"/>
    <w:rsid w:val="00885D5B"/>
    <w:rsid w:val="00885E42"/>
    <w:rsid w:val="00885EB6"/>
    <w:rsid w:val="00895DF2"/>
    <w:rsid w:val="008A7E76"/>
    <w:rsid w:val="008B040B"/>
    <w:rsid w:val="008B5A3B"/>
    <w:rsid w:val="008C039D"/>
    <w:rsid w:val="008C0EF5"/>
    <w:rsid w:val="008C1AAE"/>
    <w:rsid w:val="008C2391"/>
    <w:rsid w:val="008D05F2"/>
    <w:rsid w:val="008D0F00"/>
    <w:rsid w:val="008D491D"/>
    <w:rsid w:val="008D5583"/>
    <w:rsid w:val="008D5D92"/>
    <w:rsid w:val="008E3E9E"/>
    <w:rsid w:val="008E40D8"/>
    <w:rsid w:val="008E511D"/>
    <w:rsid w:val="008E66CB"/>
    <w:rsid w:val="008E71E8"/>
    <w:rsid w:val="008E7A72"/>
    <w:rsid w:val="008F1F0B"/>
    <w:rsid w:val="008F1F50"/>
    <w:rsid w:val="008F2B00"/>
    <w:rsid w:val="008F6F06"/>
    <w:rsid w:val="008F789C"/>
    <w:rsid w:val="00901BA9"/>
    <w:rsid w:val="009031D4"/>
    <w:rsid w:val="009035BD"/>
    <w:rsid w:val="009037E3"/>
    <w:rsid w:val="00903A26"/>
    <w:rsid w:val="009063E3"/>
    <w:rsid w:val="0091231E"/>
    <w:rsid w:val="0091259F"/>
    <w:rsid w:val="0091277C"/>
    <w:rsid w:val="00912ED4"/>
    <w:rsid w:val="00914177"/>
    <w:rsid w:val="00922955"/>
    <w:rsid w:val="009229E0"/>
    <w:rsid w:val="00922E47"/>
    <w:rsid w:val="00923057"/>
    <w:rsid w:val="00924329"/>
    <w:rsid w:val="00924C2C"/>
    <w:rsid w:val="0092527D"/>
    <w:rsid w:val="00925317"/>
    <w:rsid w:val="00925B0B"/>
    <w:rsid w:val="00926E56"/>
    <w:rsid w:val="0092727F"/>
    <w:rsid w:val="00930BE7"/>
    <w:rsid w:val="00931668"/>
    <w:rsid w:val="0093584C"/>
    <w:rsid w:val="009364E5"/>
    <w:rsid w:val="009372A9"/>
    <w:rsid w:val="00943A14"/>
    <w:rsid w:val="00944142"/>
    <w:rsid w:val="00944AB0"/>
    <w:rsid w:val="0094525F"/>
    <w:rsid w:val="00947B2F"/>
    <w:rsid w:val="00950A03"/>
    <w:rsid w:val="00950F4A"/>
    <w:rsid w:val="00951876"/>
    <w:rsid w:val="0095416C"/>
    <w:rsid w:val="009547C7"/>
    <w:rsid w:val="00954828"/>
    <w:rsid w:val="009549CD"/>
    <w:rsid w:val="0095653E"/>
    <w:rsid w:val="00956B22"/>
    <w:rsid w:val="009614EC"/>
    <w:rsid w:val="00966A25"/>
    <w:rsid w:val="00966BB1"/>
    <w:rsid w:val="0097076E"/>
    <w:rsid w:val="00970A8D"/>
    <w:rsid w:val="009712C7"/>
    <w:rsid w:val="009736F3"/>
    <w:rsid w:val="009761ED"/>
    <w:rsid w:val="00977438"/>
    <w:rsid w:val="00977933"/>
    <w:rsid w:val="00982203"/>
    <w:rsid w:val="009829EC"/>
    <w:rsid w:val="009859CC"/>
    <w:rsid w:val="0098628D"/>
    <w:rsid w:val="00986555"/>
    <w:rsid w:val="00987D48"/>
    <w:rsid w:val="00990110"/>
    <w:rsid w:val="00990484"/>
    <w:rsid w:val="00996E5E"/>
    <w:rsid w:val="009A0F93"/>
    <w:rsid w:val="009A1A66"/>
    <w:rsid w:val="009A1E81"/>
    <w:rsid w:val="009A1E96"/>
    <w:rsid w:val="009A6E1B"/>
    <w:rsid w:val="009B0774"/>
    <w:rsid w:val="009B0A5E"/>
    <w:rsid w:val="009B1899"/>
    <w:rsid w:val="009B245F"/>
    <w:rsid w:val="009B27C5"/>
    <w:rsid w:val="009B748C"/>
    <w:rsid w:val="009B7610"/>
    <w:rsid w:val="009B76EF"/>
    <w:rsid w:val="009C0B1A"/>
    <w:rsid w:val="009C0FEA"/>
    <w:rsid w:val="009C47EA"/>
    <w:rsid w:val="009C483E"/>
    <w:rsid w:val="009D03A2"/>
    <w:rsid w:val="009D1CF8"/>
    <w:rsid w:val="009D3342"/>
    <w:rsid w:val="009D41D2"/>
    <w:rsid w:val="009D794F"/>
    <w:rsid w:val="009E12DF"/>
    <w:rsid w:val="009E1FBC"/>
    <w:rsid w:val="009E52D9"/>
    <w:rsid w:val="009E5CBF"/>
    <w:rsid w:val="009E6C07"/>
    <w:rsid w:val="009E78FE"/>
    <w:rsid w:val="009F1657"/>
    <w:rsid w:val="009F2B85"/>
    <w:rsid w:val="00A03419"/>
    <w:rsid w:val="00A06580"/>
    <w:rsid w:val="00A06952"/>
    <w:rsid w:val="00A06E7B"/>
    <w:rsid w:val="00A074C0"/>
    <w:rsid w:val="00A123B8"/>
    <w:rsid w:val="00A1653A"/>
    <w:rsid w:val="00A2175B"/>
    <w:rsid w:val="00A26B42"/>
    <w:rsid w:val="00A31377"/>
    <w:rsid w:val="00A3189F"/>
    <w:rsid w:val="00A326B7"/>
    <w:rsid w:val="00A3376F"/>
    <w:rsid w:val="00A347A6"/>
    <w:rsid w:val="00A41F29"/>
    <w:rsid w:val="00A42DD5"/>
    <w:rsid w:val="00A44363"/>
    <w:rsid w:val="00A45635"/>
    <w:rsid w:val="00A46700"/>
    <w:rsid w:val="00A46D2F"/>
    <w:rsid w:val="00A503DF"/>
    <w:rsid w:val="00A540C4"/>
    <w:rsid w:val="00A55D7A"/>
    <w:rsid w:val="00A56F98"/>
    <w:rsid w:val="00A617DC"/>
    <w:rsid w:val="00A64C2A"/>
    <w:rsid w:val="00A669F7"/>
    <w:rsid w:val="00A66C27"/>
    <w:rsid w:val="00A71E84"/>
    <w:rsid w:val="00A73BD3"/>
    <w:rsid w:val="00A7493A"/>
    <w:rsid w:val="00A751F5"/>
    <w:rsid w:val="00A752FE"/>
    <w:rsid w:val="00A7557C"/>
    <w:rsid w:val="00A771EE"/>
    <w:rsid w:val="00A81173"/>
    <w:rsid w:val="00A817DB"/>
    <w:rsid w:val="00A81CA5"/>
    <w:rsid w:val="00A8221E"/>
    <w:rsid w:val="00A86815"/>
    <w:rsid w:val="00A87CEB"/>
    <w:rsid w:val="00A91689"/>
    <w:rsid w:val="00A92E88"/>
    <w:rsid w:val="00A943B3"/>
    <w:rsid w:val="00A94EE9"/>
    <w:rsid w:val="00A956EF"/>
    <w:rsid w:val="00A959F7"/>
    <w:rsid w:val="00A95A0F"/>
    <w:rsid w:val="00A9766B"/>
    <w:rsid w:val="00AA061B"/>
    <w:rsid w:val="00AA263F"/>
    <w:rsid w:val="00AA3188"/>
    <w:rsid w:val="00AA5F00"/>
    <w:rsid w:val="00AA6D8A"/>
    <w:rsid w:val="00AB0416"/>
    <w:rsid w:val="00AB0D99"/>
    <w:rsid w:val="00AB2117"/>
    <w:rsid w:val="00AB241C"/>
    <w:rsid w:val="00AB26AE"/>
    <w:rsid w:val="00AB4253"/>
    <w:rsid w:val="00AB4FC5"/>
    <w:rsid w:val="00AB54FD"/>
    <w:rsid w:val="00AB691F"/>
    <w:rsid w:val="00AB6EF5"/>
    <w:rsid w:val="00AB720B"/>
    <w:rsid w:val="00AB7E9E"/>
    <w:rsid w:val="00AC0450"/>
    <w:rsid w:val="00AC054B"/>
    <w:rsid w:val="00AC29BD"/>
    <w:rsid w:val="00AD00F2"/>
    <w:rsid w:val="00AD0D5D"/>
    <w:rsid w:val="00AD413A"/>
    <w:rsid w:val="00AE0A9C"/>
    <w:rsid w:val="00AE2961"/>
    <w:rsid w:val="00AE2AB1"/>
    <w:rsid w:val="00AE3631"/>
    <w:rsid w:val="00AE433A"/>
    <w:rsid w:val="00AE4E2A"/>
    <w:rsid w:val="00AE6953"/>
    <w:rsid w:val="00AE6BEA"/>
    <w:rsid w:val="00AF0B31"/>
    <w:rsid w:val="00AF1308"/>
    <w:rsid w:val="00AF3E38"/>
    <w:rsid w:val="00AF42F5"/>
    <w:rsid w:val="00AF4A63"/>
    <w:rsid w:val="00AF50DE"/>
    <w:rsid w:val="00AF67AA"/>
    <w:rsid w:val="00AF74A4"/>
    <w:rsid w:val="00AF7628"/>
    <w:rsid w:val="00AF7631"/>
    <w:rsid w:val="00B00064"/>
    <w:rsid w:val="00B008CC"/>
    <w:rsid w:val="00B00E28"/>
    <w:rsid w:val="00B044D3"/>
    <w:rsid w:val="00B0497A"/>
    <w:rsid w:val="00B07F53"/>
    <w:rsid w:val="00B1104A"/>
    <w:rsid w:val="00B136F0"/>
    <w:rsid w:val="00B14470"/>
    <w:rsid w:val="00B144CE"/>
    <w:rsid w:val="00B16022"/>
    <w:rsid w:val="00B164D3"/>
    <w:rsid w:val="00B17992"/>
    <w:rsid w:val="00B20295"/>
    <w:rsid w:val="00B20350"/>
    <w:rsid w:val="00B23716"/>
    <w:rsid w:val="00B24DA9"/>
    <w:rsid w:val="00B26729"/>
    <w:rsid w:val="00B2727D"/>
    <w:rsid w:val="00B27D24"/>
    <w:rsid w:val="00B30E21"/>
    <w:rsid w:val="00B310DC"/>
    <w:rsid w:val="00B36F45"/>
    <w:rsid w:val="00B375F7"/>
    <w:rsid w:val="00B37958"/>
    <w:rsid w:val="00B40689"/>
    <w:rsid w:val="00B40F93"/>
    <w:rsid w:val="00B45EFC"/>
    <w:rsid w:val="00B47016"/>
    <w:rsid w:val="00B53DA9"/>
    <w:rsid w:val="00B56D92"/>
    <w:rsid w:val="00B601DB"/>
    <w:rsid w:val="00B60FD6"/>
    <w:rsid w:val="00B628B2"/>
    <w:rsid w:val="00B655A7"/>
    <w:rsid w:val="00B65E67"/>
    <w:rsid w:val="00B660DB"/>
    <w:rsid w:val="00B67253"/>
    <w:rsid w:val="00B672AD"/>
    <w:rsid w:val="00B7086A"/>
    <w:rsid w:val="00B719CF"/>
    <w:rsid w:val="00B72686"/>
    <w:rsid w:val="00B741D7"/>
    <w:rsid w:val="00B75E1F"/>
    <w:rsid w:val="00B777C4"/>
    <w:rsid w:val="00B77EF8"/>
    <w:rsid w:val="00B817A9"/>
    <w:rsid w:val="00B81D94"/>
    <w:rsid w:val="00B85FED"/>
    <w:rsid w:val="00B91A13"/>
    <w:rsid w:val="00B9414F"/>
    <w:rsid w:val="00B9720A"/>
    <w:rsid w:val="00B974AC"/>
    <w:rsid w:val="00BA22A4"/>
    <w:rsid w:val="00BA24F8"/>
    <w:rsid w:val="00BA52D7"/>
    <w:rsid w:val="00BA7C5A"/>
    <w:rsid w:val="00BB1702"/>
    <w:rsid w:val="00BB22DD"/>
    <w:rsid w:val="00BB2B26"/>
    <w:rsid w:val="00BB5270"/>
    <w:rsid w:val="00BB6478"/>
    <w:rsid w:val="00BC1313"/>
    <w:rsid w:val="00BC2207"/>
    <w:rsid w:val="00BC4188"/>
    <w:rsid w:val="00BC5804"/>
    <w:rsid w:val="00BC6352"/>
    <w:rsid w:val="00BC683C"/>
    <w:rsid w:val="00BC7C53"/>
    <w:rsid w:val="00BD0400"/>
    <w:rsid w:val="00BD3CD9"/>
    <w:rsid w:val="00BD40D0"/>
    <w:rsid w:val="00BD4603"/>
    <w:rsid w:val="00BD6907"/>
    <w:rsid w:val="00BD6B2A"/>
    <w:rsid w:val="00BD7FBC"/>
    <w:rsid w:val="00BE0018"/>
    <w:rsid w:val="00BE06B5"/>
    <w:rsid w:val="00BE1EF1"/>
    <w:rsid w:val="00BE447E"/>
    <w:rsid w:val="00BE6EA4"/>
    <w:rsid w:val="00BF0C01"/>
    <w:rsid w:val="00BF3BE0"/>
    <w:rsid w:val="00BF5A0A"/>
    <w:rsid w:val="00BF5C17"/>
    <w:rsid w:val="00BF5C41"/>
    <w:rsid w:val="00BF60CC"/>
    <w:rsid w:val="00C01D81"/>
    <w:rsid w:val="00C033FF"/>
    <w:rsid w:val="00C0404A"/>
    <w:rsid w:val="00C042D0"/>
    <w:rsid w:val="00C067AD"/>
    <w:rsid w:val="00C07282"/>
    <w:rsid w:val="00C1442D"/>
    <w:rsid w:val="00C159B8"/>
    <w:rsid w:val="00C162B6"/>
    <w:rsid w:val="00C16F62"/>
    <w:rsid w:val="00C2043A"/>
    <w:rsid w:val="00C2254D"/>
    <w:rsid w:val="00C23B8E"/>
    <w:rsid w:val="00C24264"/>
    <w:rsid w:val="00C26381"/>
    <w:rsid w:val="00C265CD"/>
    <w:rsid w:val="00C26AA9"/>
    <w:rsid w:val="00C27B60"/>
    <w:rsid w:val="00C3032F"/>
    <w:rsid w:val="00C30AB6"/>
    <w:rsid w:val="00C32E5F"/>
    <w:rsid w:val="00C349D7"/>
    <w:rsid w:val="00C34DA0"/>
    <w:rsid w:val="00C36548"/>
    <w:rsid w:val="00C36586"/>
    <w:rsid w:val="00C36950"/>
    <w:rsid w:val="00C37236"/>
    <w:rsid w:val="00C4253C"/>
    <w:rsid w:val="00C42880"/>
    <w:rsid w:val="00C437C0"/>
    <w:rsid w:val="00C45FCA"/>
    <w:rsid w:val="00C46532"/>
    <w:rsid w:val="00C470EC"/>
    <w:rsid w:val="00C47731"/>
    <w:rsid w:val="00C523E8"/>
    <w:rsid w:val="00C52CB3"/>
    <w:rsid w:val="00C60FFF"/>
    <w:rsid w:val="00C63DB6"/>
    <w:rsid w:val="00C64487"/>
    <w:rsid w:val="00C651A1"/>
    <w:rsid w:val="00C66451"/>
    <w:rsid w:val="00C71E5E"/>
    <w:rsid w:val="00C72DEE"/>
    <w:rsid w:val="00C7529B"/>
    <w:rsid w:val="00C7619B"/>
    <w:rsid w:val="00C764BD"/>
    <w:rsid w:val="00C817F1"/>
    <w:rsid w:val="00C84D41"/>
    <w:rsid w:val="00C854C5"/>
    <w:rsid w:val="00C912E0"/>
    <w:rsid w:val="00C93785"/>
    <w:rsid w:val="00C93CB6"/>
    <w:rsid w:val="00C97193"/>
    <w:rsid w:val="00CA3625"/>
    <w:rsid w:val="00CA5256"/>
    <w:rsid w:val="00CA5A2D"/>
    <w:rsid w:val="00CA6FBC"/>
    <w:rsid w:val="00CB25BE"/>
    <w:rsid w:val="00CB37A1"/>
    <w:rsid w:val="00CB5D58"/>
    <w:rsid w:val="00CC0C7A"/>
    <w:rsid w:val="00CC0EDC"/>
    <w:rsid w:val="00CC6D54"/>
    <w:rsid w:val="00CC6F8F"/>
    <w:rsid w:val="00CD0052"/>
    <w:rsid w:val="00CD13AE"/>
    <w:rsid w:val="00CD1733"/>
    <w:rsid w:val="00CD30FA"/>
    <w:rsid w:val="00CD3FF0"/>
    <w:rsid w:val="00CD58FA"/>
    <w:rsid w:val="00CD6E46"/>
    <w:rsid w:val="00CD717A"/>
    <w:rsid w:val="00CE18D6"/>
    <w:rsid w:val="00CE2555"/>
    <w:rsid w:val="00CE520A"/>
    <w:rsid w:val="00CE7064"/>
    <w:rsid w:val="00CF03E7"/>
    <w:rsid w:val="00CF073B"/>
    <w:rsid w:val="00CF187E"/>
    <w:rsid w:val="00CF28DD"/>
    <w:rsid w:val="00CF4475"/>
    <w:rsid w:val="00CF4746"/>
    <w:rsid w:val="00CF5EEB"/>
    <w:rsid w:val="00CF6A91"/>
    <w:rsid w:val="00CF7646"/>
    <w:rsid w:val="00D013A9"/>
    <w:rsid w:val="00D033D4"/>
    <w:rsid w:val="00D0376D"/>
    <w:rsid w:val="00D047AA"/>
    <w:rsid w:val="00D05566"/>
    <w:rsid w:val="00D07BC4"/>
    <w:rsid w:val="00D10FA2"/>
    <w:rsid w:val="00D11D9A"/>
    <w:rsid w:val="00D137BD"/>
    <w:rsid w:val="00D157FE"/>
    <w:rsid w:val="00D17D2C"/>
    <w:rsid w:val="00D22B27"/>
    <w:rsid w:val="00D23365"/>
    <w:rsid w:val="00D233BE"/>
    <w:rsid w:val="00D23A66"/>
    <w:rsid w:val="00D31CEE"/>
    <w:rsid w:val="00D356F5"/>
    <w:rsid w:val="00D36357"/>
    <w:rsid w:val="00D36C6F"/>
    <w:rsid w:val="00D40E61"/>
    <w:rsid w:val="00D416CF"/>
    <w:rsid w:val="00D45253"/>
    <w:rsid w:val="00D460E1"/>
    <w:rsid w:val="00D46610"/>
    <w:rsid w:val="00D46B54"/>
    <w:rsid w:val="00D46CD4"/>
    <w:rsid w:val="00D50355"/>
    <w:rsid w:val="00D5189B"/>
    <w:rsid w:val="00D524C0"/>
    <w:rsid w:val="00D526E1"/>
    <w:rsid w:val="00D52A7D"/>
    <w:rsid w:val="00D6107D"/>
    <w:rsid w:val="00D62D59"/>
    <w:rsid w:val="00D66657"/>
    <w:rsid w:val="00D66EA7"/>
    <w:rsid w:val="00D700A8"/>
    <w:rsid w:val="00D70A13"/>
    <w:rsid w:val="00D73C2E"/>
    <w:rsid w:val="00D74975"/>
    <w:rsid w:val="00D83ECC"/>
    <w:rsid w:val="00D8529B"/>
    <w:rsid w:val="00D86618"/>
    <w:rsid w:val="00D8667A"/>
    <w:rsid w:val="00D86C6A"/>
    <w:rsid w:val="00D87933"/>
    <w:rsid w:val="00D87C5F"/>
    <w:rsid w:val="00D87D32"/>
    <w:rsid w:val="00D90086"/>
    <w:rsid w:val="00D90E0C"/>
    <w:rsid w:val="00D93FD8"/>
    <w:rsid w:val="00D95E98"/>
    <w:rsid w:val="00DA1D24"/>
    <w:rsid w:val="00DA32A5"/>
    <w:rsid w:val="00DA523B"/>
    <w:rsid w:val="00DA536A"/>
    <w:rsid w:val="00DB09FD"/>
    <w:rsid w:val="00DB1E9E"/>
    <w:rsid w:val="00DB22F9"/>
    <w:rsid w:val="00DC12BA"/>
    <w:rsid w:val="00DC1612"/>
    <w:rsid w:val="00DC17E9"/>
    <w:rsid w:val="00DC2516"/>
    <w:rsid w:val="00DC406C"/>
    <w:rsid w:val="00DD058A"/>
    <w:rsid w:val="00DD255E"/>
    <w:rsid w:val="00DD39B5"/>
    <w:rsid w:val="00DD6A66"/>
    <w:rsid w:val="00DE26DC"/>
    <w:rsid w:val="00DE31A5"/>
    <w:rsid w:val="00DE3739"/>
    <w:rsid w:val="00DE4247"/>
    <w:rsid w:val="00DE4565"/>
    <w:rsid w:val="00DE543F"/>
    <w:rsid w:val="00DE5B4F"/>
    <w:rsid w:val="00DE6831"/>
    <w:rsid w:val="00DF0EBD"/>
    <w:rsid w:val="00DF1123"/>
    <w:rsid w:val="00DF16EE"/>
    <w:rsid w:val="00DF3D10"/>
    <w:rsid w:val="00DF5977"/>
    <w:rsid w:val="00DF7B83"/>
    <w:rsid w:val="00E0039F"/>
    <w:rsid w:val="00E03321"/>
    <w:rsid w:val="00E03C26"/>
    <w:rsid w:val="00E0497A"/>
    <w:rsid w:val="00E05559"/>
    <w:rsid w:val="00E068A7"/>
    <w:rsid w:val="00E078DC"/>
    <w:rsid w:val="00E07F8F"/>
    <w:rsid w:val="00E11352"/>
    <w:rsid w:val="00E1150B"/>
    <w:rsid w:val="00E12022"/>
    <w:rsid w:val="00E1258D"/>
    <w:rsid w:val="00E149C9"/>
    <w:rsid w:val="00E14F31"/>
    <w:rsid w:val="00E1790F"/>
    <w:rsid w:val="00E17F06"/>
    <w:rsid w:val="00E24038"/>
    <w:rsid w:val="00E300C3"/>
    <w:rsid w:val="00E30564"/>
    <w:rsid w:val="00E3239F"/>
    <w:rsid w:val="00E32D5A"/>
    <w:rsid w:val="00E33CC2"/>
    <w:rsid w:val="00E35760"/>
    <w:rsid w:val="00E36A26"/>
    <w:rsid w:val="00E373CC"/>
    <w:rsid w:val="00E41073"/>
    <w:rsid w:val="00E44D95"/>
    <w:rsid w:val="00E469C7"/>
    <w:rsid w:val="00E46C0C"/>
    <w:rsid w:val="00E47DAC"/>
    <w:rsid w:val="00E515F5"/>
    <w:rsid w:val="00E53EBF"/>
    <w:rsid w:val="00E543D5"/>
    <w:rsid w:val="00E54CEC"/>
    <w:rsid w:val="00E571C2"/>
    <w:rsid w:val="00E57722"/>
    <w:rsid w:val="00E579EA"/>
    <w:rsid w:val="00E61EAE"/>
    <w:rsid w:val="00E63288"/>
    <w:rsid w:val="00E632B3"/>
    <w:rsid w:val="00E639FE"/>
    <w:rsid w:val="00E65DCA"/>
    <w:rsid w:val="00E7101A"/>
    <w:rsid w:val="00E72FCA"/>
    <w:rsid w:val="00E74622"/>
    <w:rsid w:val="00E75F58"/>
    <w:rsid w:val="00E80755"/>
    <w:rsid w:val="00E813F8"/>
    <w:rsid w:val="00E82B4A"/>
    <w:rsid w:val="00E83170"/>
    <w:rsid w:val="00E84222"/>
    <w:rsid w:val="00E849BA"/>
    <w:rsid w:val="00E850E0"/>
    <w:rsid w:val="00E853BA"/>
    <w:rsid w:val="00E876E0"/>
    <w:rsid w:val="00E87740"/>
    <w:rsid w:val="00E9148F"/>
    <w:rsid w:val="00E92414"/>
    <w:rsid w:val="00E935A1"/>
    <w:rsid w:val="00E9729C"/>
    <w:rsid w:val="00E97743"/>
    <w:rsid w:val="00EA1343"/>
    <w:rsid w:val="00EA1DAE"/>
    <w:rsid w:val="00EA261D"/>
    <w:rsid w:val="00EA392D"/>
    <w:rsid w:val="00EA432A"/>
    <w:rsid w:val="00EA4862"/>
    <w:rsid w:val="00EA539C"/>
    <w:rsid w:val="00EA65B7"/>
    <w:rsid w:val="00EA7F8B"/>
    <w:rsid w:val="00EB3A75"/>
    <w:rsid w:val="00EB4202"/>
    <w:rsid w:val="00EB6F3F"/>
    <w:rsid w:val="00EB75CE"/>
    <w:rsid w:val="00EC2EA9"/>
    <w:rsid w:val="00EC3620"/>
    <w:rsid w:val="00ED18BA"/>
    <w:rsid w:val="00ED30BB"/>
    <w:rsid w:val="00ED3DAA"/>
    <w:rsid w:val="00ED7212"/>
    <w:rsid w:val="00ED7FFC"/>
    <w:rsid w:val="00EE1A6D"/>
    <w:rsid w:val="00EE1FFA"/>
    <w:rsid w:val="00EE2D0C"/>
    <w:rsid w:val="00EE3178"/>
    <w:rsid w:val="00EE7417"/>
    <w:rsid w:val="00EE7773"/>
    <w:rsid w:val="00EF16C8"/>
    <w:rsid w:val="00EF1FF2"/>
    <w:rsid w:val="00EF2018"/>
    <w:rsid w:val="00EF5357"/>
    <w:rsid w:val="00EF59D8"/>
    <w:rsid w:val="00F014D2"/>
    <w:rsid w:val="00F01DD5"/>
    <w:rsid w:val="00F01FA9"/>
    <w:rsid w:val="00F021BC"/>
    <w:rsid w:val="00F0240D"/>
    <w:rsid w:val="00F03B48"/>
    <w:rsid w:val="00F052EF"/>
    <w:rsid w:val="00F05489"/>
    <w:rsid w:val="00F05918"/>
    <w:rsid w:val="00F05BBE"/>
    <w:rsid w:val="00F105D4"/>
    <w:rsid w:val="00F133B6"/>
    <w:rsid w:val="00F135A1"/>
    <w:rsid w:val="00F13797"/>
    <w:rsid w:val="00F13A18"/>
    <w:rsid w:val="00F14402"/>
    <w:rsid w:val="00F14CC8"/>
    <w:rsid w:val="00F14D06"/>
    <w:rsid w:val="00F16B72"/>
    <w:rsid w:val="00F2425B"/>
    <w:rsid w:val="00F24F51"/>
    <w:rsid w:val="00F250DE"/>
    <w:rsid w:val="00F310B8"/>
    <w:rsid w:val="00F3209C"/>
    <w:rsid w:val="00F332A4"/>
    <w:rsid w:val="00F339B0"/>
    <w:rsid w:val="00F35077"/>
    <w:rsid w:val="00F371A5"/>
    <w:rsid w:val="00F37577"/>
    <w:rsid w:val="00F4572A"/>
    <w:rsid w:val="00F45B18"/>
    <w:rsid w:val="00F4717F"/>
    <w:rsid w:val="00F52BA7"/>
    <w:rsid w:val="00F5405A"/>
    <w:rsid w:val="00F552D8"/>
    <w:rsid w:val="00F56085"/>
    <w:rsid w:val="00F5733B"/>
    <w:rsid w:val="00F638AC"/>
    <w:rsid w:val="00F640C7"/>
    <w:rsid w:val="00F6606F"/>
    <w:rsid w:val="00F716EC"/>
    <w:rsid w:val="00F71C6A"/>
    <w:rsid w:val="00F72785"/>
    <w:rsid w:val="00F72853"/>
    <w:rsid w:val="00F72A20"/>
    <w:rsid w:val="00F73022"/>
    <w:rsid w:val="00F75C85"/>
    <w:rsid w:val="00F76357"/>
    <w:rsid w:val="00F77A0D"/>
    <w:rsid w:val="00F77C10"/>
    <w:rsid w:val="00F800D5"/>
    <w:rsid w:val="00F80283"/>
    <w:rsid w:val="00F812B0"/>
    <w:rsid w:val="00F85463"/>
    <w:rsid w:val="00F85E4F"/>
    <w:rsid w:val="00F8617D"/>
    <w:rsid w:val="00F87DC5"/>
    <w:rsid w:val="00F913C8"/>
    <w:rsid w:val="00F93D8E"/>
    <w:rsid w:val="00F9603F"/>
    <w:rsid w:val="00F967F4"/>
    <w:rsid w:val="00F96E0C"/>
    <w:rsid w:val="00F97E46"/>
    <w:rsid w:val="00FA154D"/>
    <w:rsid w:val="00FA3DE4"/>
    <w:rsid w:val="00FA4CE4"/>
    <w:rsid w:val="00FB0A64"/>
    <w:rsid w:val="00FB1407"/>
    <w:rsid w:val="00FB1624"/>
    <w:rsid w:val="00FB4132"/>
    <w:rsid w:val="00FB57C5"/>
    <w:rsid w:val="00FB62D8"/>
    <w:rsid w:val="00FB6D5C"/>
    <w:rsid w:val="00FC410B"/>
    <w:rsid w:val="00FC6542"/>
    <w:rsid w:val="00FC6978"/>
    <w:rsid w:val="00FD2A46"/>
    <w:rsid w:val="00FD4896"/>
    <w:rsid w:val="00FD5AE1"/>
    <w:rsid w:val="00FE02FB"/>
    <w:rsid w:val="00FE066C"/>
    <w:rsid w:val="00FE2820"/>
    <w:rsid w:val="00FE2EA9"/>
    <w:rsid w:val="00FE4234"/>
    <w:rsid w:val="00FE46EB"/>
    <w:rsid w:val="00FE5851"/>
    <w:rsid w:val="00FF06DB"/>
    <w:rsid w:val="00FF17EC"/>
    <w:rsid w:val="00FF3072"/>
    <w:rsid w:val="00FF66AF"/>
    <w:rsid w:val="00FF7F21"/>
  </w:rsids>
  <m:mathPr>
    <m:mathFont m:val="Cambria Math"/>
    <m:brkBin m:val="before"/>
    <m:brkBinSub m:val="--"/>
    <m:smallFrac m:val="0"/>
    <m:dispDef/>
    <m:lMargin m:val="0"/>
    <m:rMargin m:val="0"/>
    <m:defJc m:val="centerGroup"/>
    <m:wrapIndent m:val="1440"/>
    <m:intLim m:val="subSup"/>
    <m:naryLim m:val="undOvr"/>
  </m:mathPr>
  <w:themeFontLang w:val="de-DE"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16368D"/>
  <w15:chartTrackingRefBased/>
  <w15:docId w15:val="{2BED2D61-8384-4A5F-B2BE-70E3DF48A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F1417"/>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6E098B"/>
    <w:pPr>
      <w:ind w:left="720"/>
      <w:contextualSpacing/>
    </w:pPr>
  </w:style>
  <w:style w:type="paragraph" w:styleId="Sprechblasentext">
    <w:name w:val="Balloon Text"/>
    <w:basedOn w:val="Standard"/>
    <w:link w:val="SprechblasentextZchn"/>
    <w:uiPriority w:val="99"/>
    <w:semiHidden/>
    <w:unhideWhenUsed/>
    <w:rsid w:val="0005089B"/>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05089B"/>
    <w:rPr>
      <w:rFonts w:ascii="Segoe UI" w:hAnsi="Segoe UI" w:cs="Segoe UI"/>
      <w:sz w:val="18"/>
      <w:szCs w:val="18"/>
    </w:rPr>
  </w:style>
  <w:style w:type="paragraph" w:styleId="KeinLeerraum">
    <w:name w:val="No Spacing"/>
    <w:uiPriority w:val="1"/>
    <w:qFormat/>
    <w:rsid w:val="00CF187E"/>
    <w:rPr>
      <w:sz w:val="22"/>
      <w:szCs w:val="22"/>
      <w:lang w:eastAsia="en-US"/>
    </w:rPr>
  </w:style>
  <w:style w:type="paragraph" w:styleId="Kopfzeile">
    <w:name w:val="header"/>
    <w:basedOn w:val="Standard"/>
    <w:link w:val="KopfzeileZchn"/>
    <w:uiPriority w:val="99"/>
    <w:unhideWhenUsed/>
    <w:rsid w:val="00CF187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F187E"/>
  </w:style>
  <w:style w:type="paragraph" w:styleId="Fuzeile">
    <w:name w:val="footer"/>
    <w:basedOn w:val="Standard"/>
    <w:link w:val="FuzeileZchn"/>
    <w:uiPriority w:val="99"/>
    <w:unhideWhenUsed/>
    <w:rsid w:val="00CF187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F187E"/>
  </w:style>
  <w:style w:type="character" w:styleId="Kommentarzeichen">
    <w:name w:val="annotation reference"/>
    <w:uiPriority w:val="99"/>
    <w:semiHidden/>
    <w:unhideWhenUsed/>
    <w:rsid w:val="00523C58"/>
    <w:rPr>
      <w:sz w:val="16"/>
      <w:szCs w:val="16"/>
    </w:rPr>
  </w:style>
  <w:style w:type="paragraph" w:styleId="Kommentartext">
    <w:name w:val="annotation text"/>
    <w:basedOn w:val="Standard"/>
    <w:link w:val="KommentartextZchn"/>
    <w:uiPriority w:val="99"/>
    <w:unhideWhenUsed/>
    <w:rsid w:val="00523C58"/>
    <w:pPr>
      <w:spacing w:line="240" w:lineRule="auto"/>
    </w:pPr>
    <w:rPr>
      <w:sz w:val="20"/>
      <w:szCs w:val="20"/>
    </w:rPr>
  </w:style>
  <w:style w:type="character" w:customStyle="1" w:styleId="KommentartextZchn">
    <w:name w:val="Kommentartext Zchn"/>
    <w:link w:val="Kommentartext"/>
    <w:uiPriority w:val="99"/>
    <w:rsid w:val="00523C58"/>
    <w:rPr>
      <w:sz w:val="20"/>
      <w:szCs w:val="20"/>
    </w:rPr>
  </w:style>
  <w:style w:type="paragraph" w:styleId="Kommentarthema">
    <w:name w:val="annotation subject"/>
    <w:basedOn w:val="Kommentartext"/>
    <w:next w:val="Kommentartext"/>
    <w:link w:val="KommentarthemaZchn"/>
    <w:uiPriority w:val="99"/>
    <w:semiHidden/>
    <w:unhideWhenUsed/>
    <w:rsid w:val="00523C58"/>
    <w:rPr>
      <w:b/>
      <w:bCs/>
    </w:rPr>
  </w:style>
  <w:style w:type="character" w:customStyle="1" w:styleId="KommentarthemaZchn">
    <w:name w:val="Kommentarthema Zchn"/>
    <w:link w:val="Kommentarthema"/>
    <w:uiPriority w:val="99"/>
    <w:semiHidden/>
    <w:rsid w:val="00523C58"/>
    <w:rPr>
      <w:b/>
      <w:bCs/>
      <w:sz w:val="20"/>
      <w:szCs w:val="20"/>
    </w:rPr>
  </w:style>
  <w:style w:type="character" w:customStyle="1" w:styleId="normalertext">
    <w:name w:val="normalertext"/>
    <w:basedOn w:val="Absatz-Standardschriftart"/>
    <w:rsid w:val="0091277C"/>
  </w:style>
  <w:style w:type="paragraph" w:customStyle="1" w:styleId="Default">
    <w:name w:val="Default"/>
    <w:rsid w:val="002515C3"/>
    <w:pPr>
      <w:autoSpaceDE w:val="0"/>
      <w:autoSpaceDN w:val="0"/>
      <w:adjustRightInd w:val="0"/>
    </w:pPr>
    <w:rPr>
      <w:rFonts w:ascii="Arial" w:hAnsi="Arial" w:cs="Arial"/>
      <w:color w:val="000000"/>
      <w:sz w:val="24"/>
      <w:szCs w:val="24"/>
    </w:rPr>
  </w:style>
  <w:style w:type="character" w:customStyle="1" w:styleId="st">
    <w:name w:val="st"/>
    <w:basedOn w:val="Absatz-Standardschriftart"/>
    <w:rsid w:val="0054777A"/>
  </w:style>
  <w:style w:type="character" w:styleId="Hervorhebung">
    <w:name w:val="Emphasis"/>
    <w:uiPriority w:val="20"/>
    <w:qFormat/>
    <w:rsid w:val="0054777A"/>
    <w:rPr>
      <w:i/>
      <w:iCs/>
    </w:rPr>
  </w:style>
  <w:style w:type="character" w:styleId="Hyperlink">
    <w:name w:val="Hyperlink"/>
    <w:basedOn w:val="Absatz-Standardschriftart"/>
    <w:uiPriority w:val="99"/>
    <w:unhideWhenUsed/>
    <w:rsid w:val="00042A8C"/>
    <w:rPr>
      <w:color w:val="0563C1" w:themeColor="hyperlink"/>
      <w:u w:val="single"/>
    </w:rPr>
  </w:style>
  <w:style w:type="character" w:styleId="Erwhnung">
    <w:name w:val="Mention"/>
    <w:basedOn w:val="Absatz-Standardschriftart"/>
    <w:uiPriority w:val="99"/>
    <w:semiHidden/>
    <w:unhideWhenUsed/>
    <w:rsid w:val="00042A8C"/>
    <w:rPr>
      <w:color w:val="2B579A"/>
      <w:shd w:val="clear" w:color="auto" w:fill="E6E6E6"/>
    </w:rPr>
  </w:style>
  <w:style w:type="character" w:styleId="NichtaufgelsteErwhnung">
    <w:name w:val="Unresolved Mention"/>
    <w:basedOn w:val="Absatz-Standardschriftart"/>
    <w:uiPriority w:val="99"/>
    <w:semiHidden/>
    <w:unhideWhenUsed/>
    <w:rsid w:val="00B672AD"/>
    <w:rPr>
      <w:color w:val="808080"/>
      <w:shd w:val="clear" w:color="auto" w:fill="E6E6E6"/>
    </w:rPr>
  </w:style>
  <w:style w:type="character" w:styleId="BesuchterLink">
    <w:name w:val="FollowedHyperlink"/>
    <w:basedOn w:val="Absatz-Standardschriftart"/>
    <w:uiPriority w:val="99"/>
    <w:semiHidden/>
    <w:unhideWhenUsed/>
    <w:rsid w:val="00A87CEB"/>
    <w:rPr>
      <w:color w:val="954F72" w:themeColor="followedHyperlink"/>
      <w:u w:val="single"/>
    </w:rPr>
  </w:style>
  <w:style w:type="paragraph" w:styleId="berarbeitung">
    <w:name w:val="Revision"/>
    <w:hidden/>
    <w:uiPriority w:val="99"/>
    <w:semiHidden/>
    <w:rsid w:val="00660E9E"/>
    <w:rPr>
      <w:sz w:val="22"/>
      <w:szCs w:val="22"/>
      <w:lang w:eastAsia="en-US"/>
    </w:rPr>
  </w:style>
  <w:style w:type="paragraph" w:customStyle="1" w:styleId="EinfAbs">
    <w:name w:val="[Einf. Abs.]"/>
    <w:basedOn w:val="Standard"/>
    <w:uiPriority w:val="99"/>
    <w:rsid w:val="00460FE7"/>
    <w:pPr>
      <w:autoSpaceDE w:val="0"/>
      <w:autoSpaceDN w:val="0"/>
      <w:adjustRightInd w:val="0"/>
      <w:spacing w:after="0" w:line="288" w:lineRule="auto"/>
      <w:textAlignment w:val="center"/>
    </w:pPr>
    <w:rPr>
      <w:rFonts w:ascii="Times (T1)" w:eastAsiaTheme="minorHAnsi" w:hAnsi="Times (T1)" w:cs="Times (T1)"/>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70510">
      <w:bodyDiv w:val="1"/>
      <w:marLeft w:val="0"/>
      <w:marRight w:val="0"/>
      <w:marTop w:val="0"/>
      <w:marBottom w:val="0"/>
      <w:divBdr>
        <w:top w:val="none" w:sz="0" w:space="0" w:color="auto"/>
        <w:left w:val="none" w:sz="0" w:space="0" w:color="auto"/>
        <w:bottom w:val="none" w:sz="0" w:space="0" w:color="auto"/>
        <w:right w:val="none" w:sz="0" w:space="0" w:color="auto"/>
      </w:divBdr>
      <w:divsChild>
        <w:div w:id="4596097">
          <w:marLeft w:val="0"/>
          <w:marRight w:val="0"/>
          <w:marTop w:val="0"/>
          <w:marBottom w:val="0"/>
          <w:divBdr>
            <w:top w:val="none" w:sz="0" w:space="0" w:color="auto"/>
            <w:left w:val="none" w:sz="0" w:space="0" w:color="auto"/>
            <w:bottom w:val="none" w:sz="0" w:space="0" w:color="auto"/>
            <w:right w:val="none" w:sz="0" w:space="0" w:color="auto"/>
          </w:divBdr>
        </w:div>
        <w:div w:id="126507121">
          <w:marLeft w:val="0"/>
          <w:marRight w:val="0"/>
          <w:marTop w:val="0"/>
          <w:marBottom w:val="0"/>
          <w:divBdr>
            <w:top w:val="none" w:sz="0" w:space="0" w:color="auto"/>
            <w:left w:val="none" w:sz="0" w:space="0" w:color="auto"/>
            <w:bottom w:val="none" w:sz="0" w:space="0" w:color="auto"/>
            <w:right w:val="none" w:sz="0" w:space="0" w:color="auto"/>
          </w:divBdr>
        </w:div>
        <w:div w:id="168298427">
          <w:marLeft w:val="0"/>
          <w:marRight w:val="0"/>
          <w:marTop w:val="0"/>
          <w:marBottom w:val="0"/>
          <w:divBdr>
            <w:top w:val="none" w:sz="0" w:space="0" w:color="auto"/>
            <w:left w:val="none" w:sz="0" w:space="0" w:color="auto"/>
            <w:bottom w:val="none" w:sz="0" w:space="0" w:color="auto"/>
            <w:right w:val="none" w:sz="0" w:space="0" w:color="auto"/>
          </w:divBdr>
        </w:div>
        <w:div w:id="241571191">
          <w:marLeft w:val="0"/>
          <w:marRight w:val="0"/>
          <w:marTop w:val="0"/>
          <w:marBottom w:val="0"/>
          <w:divBdr>
            <w:top w:val="none" w:sz="0" w:space="0" w:color="auto"/>
            <w:left w:val="none" w:sz="0" w:space="0" w:color="auto"/>
            <w:bottom w:val="none" w:sz="0" w:space="0" w:color="auto"/>
            <w:right w:val="none" w:sz="0" w:space="0" w:color="auto"/>
          </w:divBdr>
        </w:div>
        <w:div w:id="586425401">
          <w:marLeft w:val="0"/>
          <w:marRight w:val="0"/>
          <w:marTop w:val="0"/>
          <w:marBottom w:val="0"/>
          <w:divBdr>
            <w:top w:val="none" w:sz="0" w:space="0" w:color="auto"/>
            <w:left w:val="none" w:sz="0" w:space="0" w:color="auto"/>
            <w:bottom w:val="none" w:sz="0" w:space="0" w:color="auto"/>
            <w:right w:val="none" w:sz="0" w:space="0" w:color="auto"/>
          </w:divBdr>
        </w:div>
        <w:div w:id="762796305">
          <w:marLeft w:val="0"/>
          <w:marRight w:val="0"/>
          <w:marTop w:val="0"/>
          <w:marBottom w:val="0"/>
          <w:divBdr>
            <w:top w:val="none" w:sz="0" w:space="0" w:color="auto"/>
            <w:left w:val="none" w:sz="0" w:space="0" w:color="auto"/>
            <w:bottom w:val="none" w:sz="0" w:space="0" w:color="auto"/>
            <w:right w:val="none" w:sz="0" w:space="0" w:color="auto"/>
          </w:divBdr>
        </w:div>
        <w:div w:id="905996085">
          <w:marLeft w:val="0"/>
          <w:marRight w:val="0"/>
          <w:marTop w:val="0"/>
          <w:marBottom w:val="0"/>
          <w:divBdr>
            <w:top w:val="none" w:sz="0" w:space="0" w:color="auto"/>
            <w:left w:val="none" w:sz="0" w:space="0" w:color="auto"/>
            <w:bottom w:val="none" w:sz="0" w:space="0" w:color="auto"/>
            <w:right w:val="none" w:sz="0" w:space="0" w:color="auto"/>
          </w:divBdr>
        </w:div>
        <w:div w:id="975376701">
          <w:marLeft w:val="0"/>
          <w:marRight w:val="0"/>
          <w:marTop w:val="0"/>
          <w:marBottom w:val="0"/>
          <w:divBdr>
            <w:top w:val="none" w:sz="0" w:space="0" w:color="auto"/>
            <w:left w:val="none" w:sz="0" w:space="0" w:color="auto"/>
            <w:bottom w:val="none" w:sz="0" w:space="0" w:color="auto"/>
            <w:right w:val="none" w:sz="0" w:space="0" w:color="auto"/>
          </w:divBdr>
        </w:div>
        <w:div w:id="1755589966">
          <w:marLeft w:val="0"/>
          <w:marRight w:val="0"/>
          <w:marTop w:val="0"/>
          <w:marBottom w:val="0"/>
          <w:divBdr>
            <w:top w:val="none" w:sz="0" w:space="0" w:color="auto"/>
            <w:left w:val="none" w:sz="0" w:space="0" w:color="auto"/>
            <w:bottom w:val="none" w:sz="0" w:space="0" w:color="auto"/>
            <w:right w:val="none" w:sz="0" w:space="0" w:color="auto"/>
          </w:divBdr>
        </w:div>
        <w:div w:id="1809663935">
          <w:marLeft w:val="0"/>
          <w:marRight w:val="0"/>
          <w:marTop w:val="0"/>
          <w:marBottom w:val="0"/>
          <w:divBdr>
            <w:top w:val="none" w:sz="0" w:space="0" w:color="auto"/>
            <w:left w:val="none" w:sz="0" w:space="0" w:color="auto"/>
            <w:bottom w:val="none" w:sz="0" w:space="0" w:color="auto"/>
            <w:right w:val="none" w:sz="0" w:space="0" w:color="auto"/>
          </w:divBdr>
        </w:div>
        <w:div w:id="1967616533">
          <w:marLeft w:val="0"/>
          <w:marRight w:val="0"/>
          <w:marTop w:val="0"/>
          <w:marBottom w:val="0"/>
          <w:divBdr>
            <w:top w:val="none" w:sz="0" w:space="0" w:color="auto"/>
            <w:left w:val="none" w:sz="0" w:space="0" w:color="auto"/>
            <w:bottom w:val="none" w:sz="0" w:space="0" w:color="auto"/>
            <w:right w:val="none" w:sz="0" w:space="0" w:color="auto"/>
          </w:divBdr>
        </w:div>
        <w:div w:id="2065827919">
          <w:marLeft w:val="0"/>
          <w:marRight w:val="0"/>
          <w:marTop w:val="0"/>
          <w:marBottom w:val="0"/>
          <w:divBdr>
            <w:top w:val="none" w:sz="0" w:space="0" w:color="auto"/>
            <w:left w:val="none" w:sz="0" w:space="0" w:color="auto"/>
            <w:bottom w:val="none" w:sz="0" w:space="0" w:color="auto"/>
            <w:right w:val="none" w:sz="0" w:space="0" w:color="auto"/>
          </w:divBdr>
        </w:div>
      </w:divsChild>
    </w:div>
    <w:div w:id="471942003">
      <w:bodyDiv w:val="1"/>
      <w:marLeft w:val="0"/>
      <w:marRight w:val="0"/>
      <w:marTop w:val="0"/>
      <w:marBottom w:val="0"/>
      <w:divBdr>
        <w:top w:val="none" w:sz="0" w:space="0" w:color="auto"/>
        <w:left w:val="none" w:sz="0" w:space="0" w:color="auto"/>
        <w:bottom w:val="none" w:sz="0" w:space="0" w:color="auto"/>
        <w:right w:val="none" w:sz="0" w:space="0" w:color="auto"/>
      </w:divBdr>
      <w:divsChild>
        <w:div w:id="148636523">
          <w:marLeft w:val="0"/>
          <w:marRight w:val="0"/>
          <w:marTop w:val="0"/>
          <w:marBottom w:val="0"/>
          <w:divBdr>
            <w:top w:val="none" w:sz="0" w:space="0" w:color="auto"/>
            <w:left w:val="none" w:sz="0" w:space="0" w:color="auto"/>
            <w:bottom w:val="none" w:sz="0" w:space="0" w:color="auto"/>
            <w:right w:val="none" w:sz="0" w:space="0" w:color="auto"/>
          </w:divBdr>
        </w:div>
        <w:div w:id="161749709">
          <w:marLeft w:val="0"/>
          <w:marRight w:val="0"/>
          <w:marTop w:val="0"/>
          <w:marBottom w:val="0"/>
          <w:divBdr>
            <w:top w:val="none" w:sz="0" w:space="0" w:color="auto"/>
            <w:left w:val="none" w:sz="0" w:space="0" w:color="auto"/>
            <w:bottom w:val="none" w:sz="0" w:space="0" w:color="auto"/>
            <w:right w:val="none" w:sz="0" w:space="0" w:color="auto"/>
          </w:divBdr>
        </w:div>
        <w:div w:id="164055782">
          <w:marLeft w:val="0"/>
          <w:marRight w:val="0"/>
          <w:marTop w:val="0"/>
          <w:marBottom w:val="0"/>
          <w:divBdr>
            <w:top w:val="none" w:sz="0" w:space="0" w:color="auto"/>
            <w:left w:val="none" w:sz="0" w:space="0" w:color="auto"/>
            <w:bottom w:val="none" w:sz="0" w:space="0" w:color="auto"/>
            <w:right w:val="none" w:sz="0" w:space="0" w:color="auto"/>
          </w:divBdr>
        </w:div>
        <w:div w:id="1093866069">
          <w:marLeft w:val="0"/>
          <w:marRight w:val="0"/>
          <w:marTop w:val="0"/>
          <w:marBottom w:val="0"/>
          <w:divBdr>
            <w:top w:val="none" w:sz="0" w:space="0" w:color="auto"/>
            <w:left w:val="none" w:sz="0" w:space="0" w:color="auto"/>
            <w:bottom w:val="none" w:sz="0" w:space="0" w:color="auto"/>
            <w:right w:val="none" w:sz="0" w:space="0" w:color="auto"/>
          </w:divBdr>
        </w:div>
        <w:div w:id="1560090829">
          <w:marLeft w:val="0"/>
          <w:marRight w:val="0"/>
          <w:marTop w:val="0"/>
          <w:marBottom w:val="0"/>
          <w:divBdr>
            <w:top w:val="none" w:sz="0" w:space="0" w:color="auto"/>
            <w:left w:val="none" w:sz="0" w:space="0" w:color="auto"/>
            <w:bottom w:val="none" w:sz="0" w:space="0" w:color="auto"/>
            <w:right w:val="none" w:sz="0" w:space="0" w:color="auto"/>
          </w:divBdr>
        </w:div>
      </w:divsChild>
    </w:div>
    <w:div w:id="753236020">
      <w:bodyDiv w:val="1"/>
      <w:marLeft w:val="0"/>
      <w:marRight w:val="0"/>
      <w:marTop w:val="0"/>
      <w:marBottom w:val="0"/>
      <w:divBdr>
        <w:top w:val="none" w:sz="0" w:space="0" w:color="auto"/>
        <w:left w:val="none" w:sz="0" w:space="0" w:color="auto"/>
        <w:bottom w:val="none" w:sz="0" w:space="0" w:color="auto"/>
        <w:right w:val="none" w:sz="0" w:space="0" w:color="auto"/>
      </w:divBdr>
    </w:div>
    <w:div w:id="1075014367">
      <w:bodyDiv w:val="1"/>
      <w:marLeft w:val="0"/>
      <w:marRight w:val="0"/>
      <w:marTop w:val="0"/>
      <w:marBottom w:val="0"/>
      <w:divBdr>
        <w:top w:val="none" w:sz="0" w:space="0" w:color="auto"/>
        <w:left w:val="none" w:sz="0" w:space="0" w:color="auto"/>
        <w:bottom w:val="none" w:sz="0" w:space="0" w:color="auto"/>
        <w:right w:val="none" w:sz="0" w:space="0" w:color="auto"/>
      </w:divBdr>
      <w:divsChild>
        <w:div w:id="81537429">
          <w:marLeft w:val="0"/>
          <w:marRight w:val="0"/>
          <w:marTop w:val="0"/>
          <w:marBottom w:val="0"/>
          <w:divBdr>
            <w:top w:val="none" w:sz="0" w:space="0" w:color="auto"/>
            <w:left w:val="none" w:sz="0" w:space="0" w:color="auto"/>
            <w:bottom w:val="none" w:sz="0" w:space="0" w:color="auto"/>
            <w:right w:val="none" w:sz="0" w:space="0" w:color="auto"/>
          </w:divBdr>
        </w:div>
        <w:div w:id="139351087">
          <w:marLeft w:val="0"/>
          <w:marRight w:val="0"/>
          <w:marTop w:val="0"/>
          <w:marBottom w:val="0"/>
          <w:divBdr>
            <w:top w:val="none" w:sz="0" w:space="0" w:color="auto"/>
            <w:left w:val="none" w:sz="0" w:space="0" w:color="auto"/>
            <w:bottom w:val="none" w:sz="0" w:space="0" w:color="auto"/>
            <w:right w:val="none" w:sz="0" w:space="0" w:color="auto"/>
          </w:divBdr>
        </w:div>
        <w:div w:id="194345062">
          <w:marLeft w:val="0"/>
          <w:marRight w:val="0"/>
          <w:marTop w:val="0"/>
          <w:marBottom w:val="0"/>
          <w:divBdr>
            <w:top w:val="none" w:sz="0" w:space="0" w:color="auto"/>
            <w:left w:val="none" w:sz="0" w:space="0" w:color="auto"/>
            <w:bottom w:val="none" w:sz="0" w:space="0" w:color="auto"/>
            <w:right w:val="none" w:sz="0" w:space="0" w:color="auto"/>
          </w:divBdr>
        </w:div>
        <w:div w:id="260190033">
          <w:marLeft w:val="0"/>
          <w:marRight w:val="0"/>
          <w:marTop w:val="0"/>
          <w:marBottom w:val="0"/>
          <w:divBdr>
            <w:top w:val="none" w:sz="0" w:space="0" w:color="auto"/>
            <w:left w:val="none" w:sz="0" w:space="0" w:color="auto"/>
            <w:bottom w:val="none" w:sz="0" w:space="0" w:color="auto"/>
            <w:right w:val="none" w:sz="0" w:space="0" w:color="auto"/>
          </w:divBdr>
        </w:div>
        <w:div w:id="692803559">
          <w:marLeft w:val="0"/>
          <w:marRight w:val="0"/>
          <w:marTop w:val="0"/>
          <w:marBottom w:val="0"/>
          <w:divBdr>
            <w:top w:val="none" w:sz="0" w:space="0" w:color="auto"/>
            <w:left w:val="none" w:sz="0" w:space="0" w:color="auto"/>
            <w:bottom w:val="none" w:sz="0" w:space="0" w:color="auto"/>
            <w:right w:val="none" w:sz="0" w:space="0" w:color="auto"/>
          </w:divBdr>
        </w:div>
        <w:div w:id="700663808">
          <w:marLeft w:val="0"/>
          <w:marRight w:val="0"/>
          <w:marTop w:val="0"/>
          <w:marBottom w:val="0"/>
          <w:divBdr>
            <w:top w:val="none" w:sz="0" w:space="0" w:color="auto"/>
            <w:left w:val="none" w:sz="0" w:space="0" w:color="auto"/>
            <w:bottom w:val="none" w:sz="0" w:space="0" w:color="auto"/>
            <w:right w:val="none" w:sz="0" w:space="0" w:color="auto"/>
          </w:divBdr>
        </w:div>
        <w:div w:id="820390096">
          <w:marLeft w:val="0"/>
          <w:marRight w:val="0"/>
          <w:marTop w:val="0"/>
          <w:marBottom w:val="0"/>
          <w:divBdr>
            <w:top w:val="none" w:sz="0" w:space="0" w:color="auto"/>
            <w:left w:val="none" w:sz="0" w:space="0" w:color="auto"/>
            <w:bottom w:val="none" w:sz="0" w:space="0" w:color="auto"/>
            <w:right w:val="none" w:sz="0" w:space="0" w:color="auto"/>
          </w:divBdr>
        </w:div>
        <w:div w:id="853500553">
          <w:marLeft w:val="0"/>
          <w:marRight w:val="0"/>
          <w:marTop w:val="0"/>
          <w:marBottom w:val="0"/>
          <w:divBdr>
            <w:top w:val="none" w:sz="0" w:space="0" w:color="auto"/>
            <w:left w:val="none" w:sz="0" w:space="0" w:color="auto"/>
            <w:bottom w:val="none" w:sz="0" w:space="0" w:color="auto"/>
            <w:right w:val="none" w:sz="0" w:space="0" w:color="auto"/>
          </w:divBdr>
        </w:div>
        <w:div w:id="997730407">
          <w:marLeft w:val="0"/>
          <w:marRight w:val="0"/>
          <w:marTop w:val="0"/>
          <w:marBottom w:val="0"/>
          <w:divBdr>
            <w:top w:val="none" w:sz="0" w:space="0" w:color="auto"/>
            <w:left w:val="none" w:sz="0" w:space="0" w:color="auto"/>
            <w:bottom w:val="none" w:sz="0" w:space="0" w:color="auto"/>
            <w:right w:val="none" w:sz="0" w:space="0" w:color="auto"/>
          </w:divBdr>
        </w:div>
        <w:div w:id="1083455740">
          <w:marLeft w:val="0"/>
          <w:marRight w:val="0"/>
          <w:marTop w:val="0"/>
          <w:marBottom w:val="0"/>
          <w:divBdr>
            <w:top w:val="none" w:sz="0" w:space="0" w:color="auto"/>
            <w:left w:val="none" w:sz="0" w:space="0" w:color="auto"/>
            <w:bottom w:val="none" w:sz="0" w:space="0" w:color="auto"/>
            <w:right w:val="none" w:sz="0" w:space="0" w:color="auto"/>
          </w:divBdr>
        </w:div>
        <w:div w:id="1403408827">
          <w:marLeft w:val="0"/>
          <w:marRight w:val="0"/>
          <w:marTop w:val="0"/>
          <w:marBottom w:val="0"/>
          <w:divBdr>
            <w:top w:val="none" w:sz="0" w:space="0" w:color="auto"/>
            <w:left w:val="none" w:sz="0" w:space="0" w:color="auto"/>
            <w:bottom w:val="none" w:sz="0" w:space="0" w:color="auto"/>
            <w:right w:val="none" w:sz="0" w:space="0" w:color="auto"/>
          </w:divBdr>
        </w:div>
        <w:div w:id="1432815142">
          <w:marLeft w:val="0"/>
          <w:marRight w:val="0"/>
          <w:marTop w:val="0"/>
          <w:marBottom w:val="0"/>
          <w:divBdr>
            <w:top w:val="none" w:sz="0" w:space="0" w:color="auto"/>
            <w:left w:val="none" w:sz="0" w:space="0" w:color="auto"/>
            <w:bottom w:val="none" w:sz="0" w:space="0" w:color="auto"/>
            <w:right w:val="none" w:sz="0" w:space="0" w:color="auto"/>
          </w:divBdr>
        </w:div>
        <w:div w:id="1441605961">
          <w:marLeft w:val="0"/>
          <w:marRight w:val="0"/>
          <w:marTop w:val="0"/>
          <w:marBottom w:val="0"/>
          <w:divBdr>
            <w:top w:val="none" w:sz="0" w:space="0" w:color="auto"/>
            <w:left w:val="none" w:sz="0" w:space="0" w:color="auto"/>
            <w:bottom w:val="none" w:sz="0" w:space="0" w:color="auto"/>
            <w:right w:val="none" w:sz="0" w:space="0" w:color="auto"/>
          </w:divBdr>
        </w:div>
        <w:div w:id="1448112919">
          <w:marLeft w:val="0"/>
          <w:marRight w:val="0"/>
          <w:marTop w:val="0"/>
          <w:marBottom w:val="0"/>
          <w:divBdr>
            <w:top w:val="none" w:sz="0" w:space="0" w:color="auto"/>
            <w:left w:val="none" w:sz="0" w:space="0" w:color="auto"/>
            <w:bottom w:val="none" w:sz="0" w:space="0" w:color="auto"/>
            <w:right w:val="none" w:sz="0" w:space="0" w:color="auto"/>
          </w:divBdr>
        </w:div>
        <w:div w:id="1488286550">
          <w:marLeft w:val="0"/>
          <w:marRight w:val="0"/>
          <w:marTop w:val="0"/>
          <w:marBottom w:val="0"/>
          <w:divBdr>
            <w:top w:val="none" w:sz="0" w:space="0" w:color="auto"/>
            <w:left w:val="none" w:sz="0" w:space="0" w:color="auto"/>
            <w:bottom w:val="none" w:sz="0" w:space="0" w:color="auto"/>
            <w:right w:val="none" w:sz="0" w:space="0" w:color="auto"/>
          </w:divBdr>
        </w:div>
        <w:div w:id="1523200306">
          <w:marLeft w:val="0"/>
          <w:marRight w:val="0"/>
          <w:marTop w:val="0"/>
          <w:marBottom w:val="0"/>
          <w:divBdr>
            <w:top w:val="none" w:sz="0" w:space="0" w:color="auto"/>
            <w:left w:val="none" w:sz="0" w:space="0" w:color="auto"/>
            <w:bottom w:val="none" w:sz="0" w:space="0" w:color="auto"/>
            <w:right w:val="none" w:sz="0" w:space="0" w:color="auto"/>
          </w:divBdr>
        </w:div>
        <w:div w:id="1599635452">
          <w:marLeft w:val="0"/>
          <w:marRight w:val="0"/>
          <w:marTop w:val="0"/>
          <w:marBottom w:val="0"/>
          <w:divBdr>
            <w:top w:val="none" w:sz="0" w:space="0" w:color="auto"/>
            <w:left w:val="none" w:sz="0" w:space="0" w:color="auto"/>
            <w:bottom w:val="none" w:sz="0" w:space="0" w:color="auto"/>
            <w:right w:val="none" w:sz="0" w:space="0" w:color="auto"/>
          </w:divBdr>
        </w:div>
        <w:div w:id="1714497377">
          <w:marLeft w:val="0"/>
          <w:marRight w:val="0"/>
          <w:marTop w:val="0"/>
          <w:marBottom w:val="0"/>
          <w:divBdr>
            <w:top w:val="none" w:sz="0" w:space="0" w:color="auto"/>
            <w:left w:val="none" w:sz="0" w:space="0" w:color="auto"/>
            <w:bottom w:val="none" w:sz="0" w:space="0" w:color="auto"/>
            <w:right w:val="none" w:sz="0" w:space="0" w:color="auto"/>
          </w:divBdr>
        </w:div>
        <w:div w:id="1797336211">
          <w:marLeft w:val="0"/>
          <w:marRight w:val="0"/>
          <w:marTop w:val="0"/>
          <w:marBottom w:val="0"/>
          <w:divBdr>
            <w:top w:val="none" w:sz="0" w:space="0" w:color="auto"/>
            <w:left w:val="none" w:sz="0" w:space="0" w:color="auto"/>
            <w:bottom w:val="none" w:sz="0" w:space="0" w:color="auto"/>
            <w:right w:val="none" w:sz="0" w:space="0" w:color="auto"/>
          </w:divBdr>
        </w:div>
        <w:div w:id="1875120297">
          <w:marLeft w:val="0"/>
          <w:marRight w:val="0"/>
          <w:marTop w:val="0"/>
          <w:marBottom w:val="0"/>
          <w:divBdr>
            <w:top w:val="none" w:sz="0" w:space="0" w:color="auto"/>
            <w:left w:val="none" w:sz="0" w:space="0" w:color="auto"/>
            <w:bottom w:val="none" w:sz="0" w:space="0" w:color="auto"/>
            <w:right w:val="none" w:sz="0" w:space="0" w:color="auto"/>
          </w:divBdr>
        </w:div>
        <w:div w:id="1998612753">
          <w:marLeft w:val="0"/>
          <w:marRight w:val="0"/>
          <w:marTop w:val="0"/>
          <w:marBottom w:val="0"/>
          <w:divBdr>
            <w:top w:val="none" w:sz="0" w:space="0" w:color="auto"/>
            <w:left w:val="none" w:sz="0" w:space="0" w:color="auto"/>
            <w:bottom w:val="none" w:sz="0" w:space="0" w:color="auto"/>
            <w:right w:val="none" w:sz="0" w:space="0" w:color="auto"/>
          </w:divBdr>
        </w:div>
        <w:div w:id="20549619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1p.de/Politische_Handlungsempfehlungen"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dena.de/bottom-up-studie/veroeffentlichungen/analyse-wohnungslueftungssysteme-mit-waermerueckgewinnung/"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bdh-industrie.d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fgk.de/pressemeldunge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pdates.fgk.de/presseverwaltung/pressedateien/260625_PM_FGK_BDH_dena_Studie_Wohnungslueftung.zip"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5e99deb-2087-4de6-88e6-26c7fe419fc9"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 ma:contentTypeID="0x0101009E736FF0F939F74E8089CD3F0F06359C" ma:contentTypeVersion="11" ma:contentTypeDescription="Ein neues Dokument erstellen." ma:contentTypeScope="" ma:versionID="e06b48f286a1d98332ea5a0aafd56a4b">
  <xsd:schema xmlns:xsd="http://www.w3.org/2001/XMLSchema" xmlns:xs="http://www.w3.org/2001/XMLSchema" xmlns:p="http://schemas.microsoft.com/office/2006/metadata/properties" xmlns:ns3="a5e99deb-2087-4de6-88e6-26c7fe419fc9" xmlns:ns4="ed5b0bc7-0a9f-4168-aa3d-d9f4ebe00716" targetNamespace="http://schemas.microsoft.com/office/2006/metadata/properties" ma:root="true" ma:fieldsID="b4d7669ec03aa8322c095821495f07df" ns3:_="" ns4:_="">
    <xsd:import namespace="a5e99deb-2087-4de6-88e6-26c7fe419fc9"/>
    <xsd:import namespace="ed5b0bc7-0a9f-4168-aa3d-d9f4ebe00716"/>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_activity" minOccurs="0"/>
                <xsd:element ref="ns4:SharedWithDetails" minOccurs="0"/>
                <xsd:element ref="ns4:SharingHintHash"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e99deb-2087-4de6-88e6-26c7fe419f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5b0bc7-0a9f-4168-aa3d-d9f4ebe00716" elementFormDefault="qualified">
    <xsd:import namespace="http://schemas.microsoft.com/office/2006/documentManagement/types"/>
    <xsd:import namespace="http://schemas.microsoft.com/office/infopath/2007/PartnerControls"/>
    <xsd:element name="SharedWithDetails" ma:index="16" nillable="true" ma:displayName="Freigegeben für - Details" ma:internalName="SharedWithDetails" ma:readOnly="true">
      <xsd:simpleType>
        <xsd:restriction base="dms:Note">
          <xsd:maxLength value="255"/>
        </xsd:restriction>
      </xsd:simpleType>
    </xsd:element>
    <xsd:element name="SharingHintHash" ma:index="17" nillable="true" ma:displayName="Freigabehinweishash" ma:hidden="true" ma:internalName="SharingHintHash" ma:readOnly="true">
      <xsd:simpleType>
        <xsd:restriction base="dms:Text"/>
      </xsd:simple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C4EE96-F381-4ABF-B991-05A71E3B4E97}">
  <ds:schemaRefs>
    <ds:schemaRef ds:uri="http://schemas.microsoft.com/office/2006/metadata/properties"/>
    <ds:schemaRef ds:uri="http://schemas.microsoft.com/office/infopath/2007/PartnerControls"/>
    <ds:schemaRef ds:uri="a5e99deb-2087-4de6-88e6-26c7fe419fc9"/>
  </ds:schemaRefs>
</ds:datastoreItem>
</file>

<file path=customXml/itemProps2.xml><?xml version="1.0" encoding="utf-8"?>
<ds:datastoreItem xmlns:ds="http://schemas.openxmlformats.org/officeDocument/2006/customXml" ds:itemID="{69498828-CAEA-4AC4-9BF6-ADC3F7215FF7}">
  <ds:schemaRefs>
    <ds:schemaRef ds:uri="http://schemas.openxmlformats.org/officeDocument/2006/bibliography"/>
  </ds:schemaRefs>
</ds:datastoreItem>
</file>

<file path=customXml/itemProps3.xml><?xml version="1.0" encoding="utf-8"?>
<ds:datastoreItem xmlns:ds="http://schemas.openxmlformats.org/officeDocument/2006/customXml" ds:itemID="{E3906260-ED00-44D6-8CD9-80C708377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e99deb-2087-4de6-88e6-26c7fe419fc9"/>
    <ds:schemaRef ds:uri="ed5b0bc7-0a9f-4168-aa3d-d9f4ebe007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1C6987-4CC5-4D36-BA14-2A74758F60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708</Words>
  <Characters>4462</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Claus Haendel</dc:creator>
  <cp:keywords/>
  <cp:lastModifiedBy>Janet Dunschen</cp:lastModifiedBy>
  <cp:revision>7</cp:revision>
  <dcterms:created xsi:type="dcterms:W3CDTF">2026-06-24T11:53:00Z</dcterms:created>
  <dcterms:modified xsi:type="dcterms:W3CDTF">2026-06-25T07:27:00Z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0x0101009E736FF0F939F74E8089CD3F0F06359C</vt:lpwstr>
  </property>
</Properties>
</file>