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46065B" w14:textId="1EA5DEB0" w:rsidR="00DD6D67" w:rsidRPr="001807F0" w:rsidRDefault="00FB3080" w:rsidP="006402B5">
      <w:pPr>
        <w:pStyle w:val="EinfAbs"/>
        <w:spacing w:before="2520"/>
        <w:ind w:right="-227"/>
        <w:rPr>
          <w:rFonts w:ascii="Arial" w:hAnsi="Arial" w:cs="Arial"/>
          <w:color w:val="auto"/>
          <w:spacing w:val="-2"/>
          <w:sz w:val="28"/>
          <w:szCs w:val="28"/>
        </w:rPr>
      </w:pPr>
      <w:r w:rsidRPr="001807F0">
        <w:rPr>
          <w:rFonts w:ascii="Arial" w:hAnsi="Arial" w:cs="Arial"/>
          <w:b/>
          <w:bCs/>
          <w:color w:val="auto"/>
          <w:spacing w:val="-2"/>
          <w:sz w:val="28"/>
          <w:szCs w:val="28"/>
        </w:rPr>
        <w:t xml:space="preserve">TGA-Kongress 2025: </w:t>
      </w:r>
      <w:r w:rsidR="00F71E63" w:rsidRPr="001807F0">
        <w:rPr>
          <w:rFonts w:ascii="Arial" w:hAnsi="Arial" w:cs="Arial"/>
          <w:b/>
          <w:bCs/>
          <w:color w:val="auto"/>
          <w:spacing w:val="-2"/>
          <w:sz w:val="28"/>
          <w:szCs w:val="28"/>
        </w:rPr>
        <w:t>Gebäudetechnik für Mensch und Umwelt</w:t>
      </w:r>
    </w:p>
    <w:p w14:paraId="686E81D6" w14:textId="77777777" w:rsidR="00DD6D67" w:rsidRPr="001807F0" w:rsidRDefault="00DD6D67" w:rsidP="00F71E63">
      <w:pPr>
        <w:pStyle w:val="EinfAbs"/>
        <w:spacing w:line="264" w:lineRule="auto"/>
        <w:ind w:right="-227"/>
        <w:rPr>
          <w:rFonts w:ascii="Arial" w:hAnsi="Arial" w:cs="Arial"/>
          <w:color w:val="auto"/>
          <w:spacing w:val="-2"/>
          <w:sz w:val="22"/>
          <w:szCs w:val="22"/>
        </w:rPr>
      </w:pPr>
    </w:p>
    <w:p w14:paraId="579A2D2D" w14:textId="0BC56B3A" w:rsidR="00EC4FFC" w:rsidRPr="001807F0" w:rsidRDefault="00DD6D67" w:rsidP="00F71E63">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 xml:space="preserve">Berlin, </w:t>
      </w:r>
      <w:r w:rsidR="008A14B6">
        <w:rPr>
          <w:rFonts w:ascii="Arial" w:hAnsi="Arial" w:cs="Arial"/>
          <w:b/>
          <w:bCs/>
          <w:color w:val="auto"/>
          <w:sz w:val="22"/>
          <w:szCs w:val="22"/>
        </w:rPr>
        <w:t>28.</w:t>
      </w:r>
      <w:r w:rsidR="00020B90" w:rsidRPr="001807F0">
        <w:rPr>
          <w:rFonts w:ascii="Arial" w:hAnsi="Arial" w:cs="Arial"/>
          <w:b/>
          <w:bCs/>
          <w:color w:val="auto"/>
          <w:sz w:val="22"/>
          <w:szCs w:val="22"/>
        </w:rPr>
        <w:t>0</w:t>
      </w:r>
      <w:r w:rsidR="002009C2" w:rsidRPr="001807F0">
        <w:rPr>
          <w:rFonts w:ascii="Arial" w:hAnsi="Arial" w:cs="Arial"/>
          <w:b/>
          <w:bCs/>
          <w:color w:val="auto"/>
          <w:sz w:val="22"/>
          <w:szCs w:val="22"/>
        </w:rPr>
        <w:t>5</w:t>
      </w:r>
      <w:r w:rsidRPr="001807F0">
        <w:rPr>
          <w:rFonts w:ascii="Arial" w:hAnsi="Arial" w:cs="Arial"/>
          <w:b/>
          <w:bCs/>
          <w:color w:val="auto"/>
          <w:sz w:val="22"/>
          <w:szCs w:val="22"/>
        </w:rPr>
        <w:t>.202</w:t>
      </w:r>
      <w:r w:rsidR="00B97D41">
        <w:rPr>
          <w:rFonts w:ascii="Arial" w:hAnsi="Arial" w:cs="Arial"/>
          <w:b/>
          <w:bCs/>
          <w:color w:val="auto"/>
          <w:sz w:val="22"/>
          <w:szCs w:val="22"/>
        </w:rPr>
        <w:t>5</w:t>
      </w:r>
      <w:r w:rsidRPr="001807F0">
        <w:rPr>
          <w:rFonts w:ascii="Arial" w:hAnsi="Arial" w:cs="Arial"/>
          <w:color w:val="auto"/>
          <w:sz w:val="22"/>
          <w:szCs w:val="22"/>
        </w:rPr>
        <w:t xml:space="preserve"> – </w:t>
      </w:r>
      <w:r w:rsidR="005F0442" w:rsidRPr="001807F0">
        <w:rPr>
          <w:rFonts w:ascii="Arial" w:hAnsi="Arial" w:cs="Arial"/>
          <w:color w:val="auto"/>
          <w:sz w:val="22"/>
          <w:szCs w:val="22"/>
        </w:rPr>
        <w:t xml:space="preserve">Rund 220 Fachleute aus </w:t>
      </w:r>
      <w:r w:rsidR="00F94CC9" w:rsidRPr="001807F0">
        <w:rPr>
          <w:rFonts w:ascii="Arial" w:hAnsi="Arial" w:cs="Arial"/>
          <w:color w:val="auto"/>
          <w:sz w:val="22"/>
          <w:szCs w:val="22"/>
        </w:rPr>
        <w:t xml:space="preserve">Wissenschaft, Industrie, Planung und Anlagenbau </w:t>
      </w:r>
      <w:r w:rsidR="005F0442" w:rsidRPr="001807F0">
        <w:rPr>
          <w:rFonts w:ascii="Arial" w:hAnsi="Arial" w:cs="Arial"/>
          <w:color w:val="auto"/>
          <w:sz w:val="22"/>
          <w:szCs w:val="22"/>
        </w:rPr>
        <w:t>tauschten sich beim TGA-Kongress am 21. und 22. Mai 2025 in Berlin</w:t>
      </w:r>
      <w:r w:rsidR="0002241C" w:rsidRPr="001807F0">
        <w:rPr>
          <w:rFonts w:ascii="Arial" w:hAnsi="Arial" w:cs="Arial"/>
          <w:color w:val="auto"/>
          <w:sz w:val="22"/>
          <w:szCs w:val="22"/>
        </w:rPr>
        <w:t>-Adlershof</w:t>
      </w:r>
      <w:r w:rsidR="005F0442" w:rsidRPr="001807F0">
        <w:rPr>
          <w:rFonts w:ascii="Arial" w:hAnsi="Arial" w:cs="Arial"/>
          <w:color w:val="auto"/>
          <w:sz w:val="22"/>
          <w:szCs w:val="22"/>
        </w:rPr>
        <w:t xml:space="preserve"> zum Thema </w:t>
      </w:r>
      <w:r w:rsidR="00C01560" w:rsidRPr="001807F0">
        <w:rPr>
          <w:rFonts w:ascii="Arial" w:hAnsi="Arial" w:cs="Arial"/>
          <w:color w:val="auto"/>
          <w:sz w:val="22"/>
          <w:szCs w:val="22"/>
        </w:rPr>
        <w:t xml:space="preserve">„Gebäudetechnik für Mensch und Umwelt“ </w:t>
      </w:r>
      <w:r w:rsidR="005F0442" w:rsidRPr="001807F0">
        <w:rPr>
          <w:rFonts w:ascii="Arial" w:hAnsi="Arial" w:cs="Arial"/>
          <w:color w:val="auto"/>
          <w:sz w:val="22"/>
          <w:szCs w:val="22"/>
        </w:rPr>
        <w:t xml:space="preserve">aus. </w:t>
      </w:r>
      <w:r w:rsidR="00EC4FFC" w:rsidRPr="001807F0">
        <w:rPr>
          <w:rFonts w:ascii="Arial" w:hAnsi="Arial" w:cs="Arial"/>
          <w:color w:val="auto"/>
          <w:sz w:val="22"/>
          <w:szCs w:val="22"/>
        </w:rPr>
        <w:t xml:space="preserve">In seiner Eröffnungsrede schilderte </w:t>
      </w:r>
      <w:r w:rsidR="00501C44" w:rsidRPr="001807F0">
        <w:rPr>
          <w:rFonts w:ascii="Arial" w:hAnsi="Arial" w:cs="Arial"/>
          <w:color w:val="auto"/>
          <w:sz w:val="22"/>
          <w:szCs w:val="22"/>
        </w:rPr>
        <w:t>Frank Ernst</w:t>
      </w:r>
      <w:r w:rsidR="005D7765" w:rsidRPr="001807F0">
        <w:rPr>
          <w:rFonts w:ascii="Arial" w:hAnsi="Arial" w:cs="Arial"/>
          <w:color w:val="auto"/>
          <w:sz w:val="22"/>
          <w:szCs w:val="22"/>
        </w:rPr>
        <w:t>, Geschäftsführer TGA-Repräsentanz</w:t>
      </w:r>
      <w:r w:rsidR="00736C95" w:rsidRPr="001807F0">
        <w:rPr>
          <w:rFonts w:ascii="Arial" w:hAnsi="Arial" w:cs="Arial"/>
          <w:color w:val="auto"/>
          <w:sz w:val="22"/>
          <w:szCs w:val="22"/>
        </w:rPr>
        <w:t xml:space="preserve"> Berlin</w:t>
      </w:r>
      <w:r w:rsidR="005D7765" w:rsidRPr="001807F0">
        <w:rPr>
          <w:rFonts w:ascii="Arial" w:hAnsi="Arial" w:cs="Arial"/>
          <w:color w:val="auto"/>
          <w:sz w:val="22"/>
          <w:szCs w:val="22"/>
        </w:rPr>
        <w:t>, eine Zukunftsvision, in der Deutschland das Klimaziel 20</w:t>
      </w:r>
      <w:r w:rsidR="001807F0" w:rsidRPr="001807F0">
        <w:rPr>
          <w:rFonts w:ascii="Arial" w:hAnsi="Arial" w:cs="Arial"/>
          <w:color w:val="auto"/>
          <w:sz w:val="22"/>
          <w:szCs w:val="22"/>
        </w:rPr>
        <w:t>4</w:t>
      </w:r>
      <w:r w:rsidR="005D7765" w:rsidRPr="001807F0">
        <w:rPr>
          <w:rFonts w:ascii="Arial" w:hAnsi="Arial" w:cs="Arial"/>
          <w:color w:val="auto"/>
          <w:sz w:val="22"/>
          <w:szCs w:val="22"/>
        </w:rPr>
        <w:t xml:space="preserve">5 erreicht: 100 Prozent grüner Strom, </w:t>
      </w:r>
      <w:r w:rsidR="00896B42" w:rsidRPr="001807F0">
        <w:rPr>
          <w:rFonts w:ascii="Arial" w:hAnsi="Arial" w:cs="Arial"/>
          <w:color w:val="auto"/>
          <w:sz w:val="22"/>
          <w:szCs w:val="22"/>
        </w:rPr>
        <w:t xml:space="preserve">Wärme aus der Region und Klimaneutralität, die gesellschaftlich akzeptiert und wirtschaftlich ist. „Das Ziel ist erreichbar, aber nur, wenn jetzt konsequent gehandelt wird“, </w:t>
      </w:r>
      <w:r w:rsidR="00D775C2" w:rsidRPr="001807F0">
        <w:rPr>
          <w:rFonts w:ascii="Arial" w:hAnsi="Arial" w:cs="Arial"/>
          <w:color w:val="auto"/>
          <w:sz w:val="22"/>
          <w:szCs w:val="22"/>
        </w:rPr>
        <w:t>sagte</w:t>
      </w:r>
      <w:r w:rsidR="00896B42" w:rsidRPr="001807F0">
        <w:rPr>
          <w:rFonts w:ascii="Arial" w:hAnsi="Arial" w:cs="Arial"/>
          <w:color w:val="auto"/>
          <w:sz w:val="22"/>
          <w:szCs w:val="22"/>
        </w:rPr>
        <w:t xml:space="preserve"> </w:t>
      </w:r>
      <w:r w:rsidR="001807F0" w:rsidRPr="001807F0">
        <w:rPr>
          <w:rFonts w:ascii="Arial" w:hAnsi="Arial" w:cs="Arial"/>
          <w:color w:val="auto"/>
          <w:sz w:val="22"/>
          <w:szCs w:val="22"/>
        </w:rPr>
        <w:t>Frank Ernst</w:t>
      </w:r>
      <w:r w:rsidR="00896B42" w:rsidRPr="001807F0">
        <w:rPr>
          <w:rFonts w:ascii="Arial" w:hAnsi="Arial" w:cs="Arial"/>
          <w:color w:val="auto"/>
          <w:sz w:val="22"/>
          <w:szCs w:val="22"/>
        </w:rPr>
        <w:t>. „Die gute Nachricht ist, viele Lösungen existieren bereits. Und Veranstaltungen wie der TGA-Kongress tragen dazu bei, wissenschaftliche Erkenntnisse im Bereich der Technischen Gebäudeausrüstung schneller in die Praxis umzusetzen. Es muss deshalb nicht mehr darum gehen, ob wir das Ziel erreichen, sondern wie schnell wir es erreichen.“</w:t>
      </w:r>
    </w:p>
    <w:p w14:paraId="370914D8" w14:textId="77777777" w:rsidR="00EC4FFC" w:rsidRPr="001807F0" w:rsidRDefault="00EC4FFC" w:rsidP="00F71E63">
      <w:pPr>
        <w:pStyle w:val="EinfAbs"/>
        <w:spacing w:line="264" w:lineRule="auto"/>
        <w:ind w:right="-227"/>
        <w:rPr>
          <w:rFonts w:ascii="Arial" w:hAnsi="Arial" w:cs="Arial"/>
          <w:color w:val="auto"/>
          <w:sz w:val="22"/>
          <w:szCs w:val="22"/>
        </w:rPr>
      </w:pPr>
    </w:p>
    <w:p w14:paraId="78DC46AE" w14:textId="21A60C61" w:rsidR="00501C44" w:rsidRPr="001807F0" w:rsidRDefault="00D775C2" w:rsidP="00EC4FFC">
      <w:pPr>
        <w:pStyle w:val="EinfAbs"/>
        <w:spacing w:line="264" w:lineRule="auto"/>
        <w:ind w:right="-227"/>
        <w:rPr>
          <w:rFonts w:ascii="Arial" w:hAnsi="Arial" w:cs="Arial"/>
          <w:color w:val="auto"/>
          <w:sz w:val="22"/>
          <w:szCs w:val="22"/>
        </w:rPr>
      </w:pPr>
      <w:r w:rsidRPr="001807F0">
        <w:rPr>
          <w:rFonts w:ascii="Arial" w:hAnsi="Arial" w:cs="Arial"/>
          <w:color w:val="auto"/>
          <w:sz w:val="22"/>
          <w:szCs w:val="22"/>
        </w:rPr>
        <w:t xml:space="preserve">Prof. Dr.-Ing. </w:t>
      </w:r>
      <w:r w:rsidR="00144943">
        <w:rPr>
          <w:rFonts w:ascii="Arial" w:hAnsi="Arial" w:cs="Arial"/>
          <w:color w:val="auto"/>
          <w:sz w:val="22"/>
          <w:szCs w:val="22"/>
        </w:rPr>
        <w:t xml:space="preserve">Dr. </w:t>
      </w:r>
      <w:r w:rsidRPr="001807F0">
        <w:rPr>
          <w:rFonts w:ascii="Arial" w:hAnsi="Arial" w:cs="Arial"/>
          <w:color w:val="auto"/>
          <w:sz w:val="22"/>
          <w:szCs w:val="22"/>
        </w:rPr>
        <w:t xml:space="preserve">Christoph Kaup, </w:t>
      </w:r>
      <w:r w:rsidR="007E544D" w:rsidRPr="001807F0">
        <w:rPr>
          <w:rFonts w:ascii="Arial" w:hAnsi="Arial" w:cs="Arial"/>
          <w:color w:val="auto"/>
          <w:sz w:val="22"/>
          <w:szCs w:val="22"/>
        </w:rPr>
        <w:t>Vorstandsv</w:t>
      </w:r>
      <w:r w:rsidRPr="001807F0">
        <w:rPr>
          <w:rFonts w:ascii="Arial" w:hAnsi="Arial" w:cs="Arial"/>
          <w:color w:val="auto"/>
          <w:sz w:val="22"/>
          <w:szCs w:val="22"/>
        </w:rPr>
        <w:t xml:space="preserve">orsitzender des </w:t>
      </w:r>
      <w:r w:rsidR="007E544D" w:rsidRPr="001807F0">
        <w:rPr>
          <w:rFonts w:ascii="Arial" w:hAnsi="Arial" w:cs="Arial"/>
          <w:color w:val="auto"/>
          <w:sz w:val="22"/>
          <w:szCs w:val="22"/>
        </w:rPr>
        <w:t>Fachverbandes Gebäude-Klima e. V. (FGK),</w:t>
      </w:r>
      <w:r w:rsidRPr="001807F0">
        <w:rPr>
          <w:rFonts w:ascii="Arial" w:hAnsi="Arial" w:cs="Arial"/>
          <w:color w:val="auto"/>
          <w:sz w:val="22"/>
          <w:szCs w:val="22"/>
        </w:rPr>
        <w:t xml:space="preserve"> </w:t>
      </w:r>
      <w:r w:rsidR="007E544D" w:rsidRPr="001807F0">
        <w:rPr>
          <w:rFonts w:ascii="Arial" w:hAnsi="Arial" w:cs="Arial"/>
          <w:color w:val="auto"/>
          <w:sz w:val="22"/>
          <w:szCs w:val="22"/>
        </w:rPr>
        <w:t xml:space="preserve">erklärte in </w:t>
      </w:r>
      <w:r w:rsidRPr="001807F0">
        <w:rPr>
          <w:rFonts w:ascii="Arial" w:hAnsi="Arial" w:cs="Arial"/>
          <w:color w:val="auto"/>
          <w:sz w:val="22"/>
          <w:szCs w:val="22"/>
        </w:rPr>
        <w:t>seinem Grußwort</w:t>
      </w:r>
      <w:r w:rsidR="007E544D" w:rsidRPr="001807F0">
        <w:rPr>
          <w:rFonts w:ascii="Arial" w:hAnsi="Arial" w:cs="Arial"/>
          <w:color w:val="auto"/>
          <w:sz w:val="22"/>
          <w:szCs w:val="22"/>
        </w:rPr>
        <w:t xml:space="preserve">, dass die Technische Gebäudeausrüstung das Rückgrat für nachhaltiges, energieeffizientes Bauen </w:t>
      </w:r>
      <w:r w:rsidR="0002241C" w:rsidRPr="001807F0">
        <w:rPr>
          <w:rFonts w:ascii="Arial" w:hAnsi="Arial" w:cs="Arial"/>
          <w:color w:val="auto"/>
          <w:sz w:val="22"/>
          <w:szCs w:val="22"/>
        </w:rPr>
        <w:t xml:space="preserve">sei </w:t>
      </w:r>
      <w:r w:rsidR="007E544D" w:rsidRPr="001807F0">
        <w:rPr>
          <w:rFonts w:ascii="Arial" w:hAnsi="Arial" w:cs="Arial"/>
          <w:color w:val="auto"/>
          <w:sz w:val="22"/>
          <w:szCs w:val="22"/>
        </w:rPr>
        <w:t xml:space="preserve">und hob wichtige Voraussetzungen hervor: </w:t>
      </w:r>
      <w:r w:rsidR="00A55912" w:rsidRPr="001807F0">
        <w:rPr>
          <w:rFonts w:ascii="Arial" w:hAnsi="Arial" w:cs="Arial"/>
          <w:color w:val="auto"/>
          <w:sz w:val="22"/>
          <w:szCs w:val="22"/>
        </w:rPr>
        <w:t>„Für die Zukunft des Bauens sind intelligente und kostengünstige Systeme gefragt. Aber ‚günstig‘</w:t>
      </w:r>
      <w:r w:rsidR="00B412A7" w:rsidRPr="001807F0">
        <w:rPr>
          <w:rFonts w:ascii="Arial" w:hAnsi="Arial" w:cs="Arial"/>
          <w:color w:val="auto"/>
          <w:sz w:val="22"/>
          <w:szCs w:val="22"/>
        </w:rPr>
        <w:t xml:space="preserve"> </w:t>
      </w:r>
      <w:r w:rsidR="00A55912" w:rsidRPr="001807F0">
        <w:rPr>
          <w:rFonts w:ascii="Arial" w:hAnsi="Arial" w:cs="Arial"/>
          <w:color w:val="auto"/>
          <w:sz w:val="22"/>
          <w:szCs w:val="22"/>
        </w:rPr>
        <w:t>darf nicht ‚billig‘ sein. Für wirtschaftliches, effizientes und zielgerichtetes Bauen müssen alle Gewerke integral zusammenarbeiten.“</w:t>
      </w:r>
      <w:r w:rsidR="001F03D5" w:rsidRPr="001807F0">
        <w:rPr>
          <w:rFonts w:ascii="Arial" w:hAnsi="Arial" w:cs="Arial"/>
          <w:color w:val="auto"/>
          <w:sz w:val="22"/>
          <w:szCs w:val="22"/>
        </w:rPr>
        <w:t xml:space="preserve"> Als weitere bedeutende Punkte </w:t>
      </w:r>
      <w:r w:rsidR="0002241C" w:rsidRPr="001807F0">
        <w:rPr>
          <w:rFonts w:ascii="Arial" w:hAnsi="Arial" w:cs="Arial"/>
          <w:color w:val="auto"/>
          <w:sz w:val="22"/>
          <w:szCs w:val="22"/>
        </w:rPr>
        <w:t xml:space="preserve">nannte </w:t>
      </w:r>
      <w:r w:rsidR="001F03D5" w:rsidRPr="001807F0">
        <w:rPr>
          <w:rFonts w:ascii="Arial" w:hAnsi="Arial" w:cs="Arial"/>
          <w:color w:val="auto"/>
          <w:sz w:val="22"/>
          <w:szCs w:val="22"/>
        </w:rPr>
        <w:t xml:space="preserve">er unter anderem Bürokratieabbau, Energie- und Ressourceneffizienz </w:t>
      </w:r>
      <w:r w:rsidR="0002241C" w:rsidRPr="001807F0">
        <w:rPr>
          <w:rFonts w:ascii="Arial" w:hAnsi="Arial" w:cs="Arial"/>
          <w:color w:val="auto"/>
          <w:sz w:val="22"/>
          <w:szCs w:val="22"/>
        </w:rPr>
        <w:t xml:space="preserve">und </w:t>
      </w:r>
      <w:r w:rsidR="001F03D5" w:rsidRPr="001807F0">
        <w:rPr>
          <w:rFonts w:ascii="Arial" w:hAnsi="Arial" w:cs="Arial"/>
          <w:color w:val="auto"/>
          <w:sz w:val="22"/>
          <w:szCs w:val="22"/>
        </w:rPr>
        <w:t xml:space="preserve">Maßnahmen gegen den Fachkräftemangel. </w:t>
      </w:r>
      <w:r w:rsidR="00387E67" w:rsidRPr="001807F0">
        <w:rPr>
          <w:rFonts w:ascii="Arial" w:hAnsi="Arial" w:cs="Arial"/>
          <w:color w:val="auto"/>
          <w:sz w:val="22"/>
          <w:szCs w:val="22"/>
        </w:rPr>
        <w:t xml:space="preserve">Wichtig </w:t>
      </w:r>
      <w:r w:rsidR="0002241C" w:rsidRPr="001807F0">
        <w:rPr>
          <w:rFonts w:ascii="Arial" w:hAnsi="Arial" w:cs="Arial"/>
          <w:color w:val="auto"/>
          <w:sz w:val="22"/>
          <w:szCs w:val="22"/>
        </w:rPr>
        <w:t xml:space="preserve">sei </w:t>
      </w:r>
      <w:r w:rsidR="00315521" w:rsidRPr="001807F0">
        <w:rPr>
          <w:rFonts w:ascii="Arial" w:hAnsi="Arial" w:cs="Arial"/>
          <w:color w:val="auto"/>
          <w:sz w:val="22"/>
          <w:szCs w:val="22"/>
        </w:rPr>
        <w:t>aber auch</w:t>
      </w:r>
      <w:r w:rsidR="00387E67" w:rsidRPr="001807F0">
        <w:rPr>
          <w:rFonts w:ascii="Arial" w:hAnsi="Arial" w:cs="Arial"/>
          <w:color w:val="auto"/>
          <w:sz w:val="22"/>
          <w:szCs w:val="22"/>
        </w:rPr>
        <w:t>, dass die Technik akzeptiert wird und dass die Menschen sich damit wohlf</w:t>
      </w:r>
      <w:r w:rsidR="00315521" w:rsidRPr="001807F0">
        <w:rPr>
          <w:rFonts w:ascii="Arial" w:hAnsi="Arial" w:cs="Arial"/>
          <w:color w:val="auto"/>
          <w:sz w:val="22"/>
          <w:szCs w:val="22"/>
        </w:rPr>
        <w:t>ü</w:t>
      </w:r>
      <w:r w:rsidR="00387E67" w:rsidRPr="001807F0">
        <w:rPr>
          <w:rFonts w:ascii="Arial" w:hAnsi="Arial" w:cs="Arial"/>
          <w:color w:val="auto"/>
          <w:sz w:val="22"/>
          <w:szCs w:val="22"/>
        </w:rPr>
        <w:t xml:space="preserve">hlen. Daran erinnerte </w:t>
      </w:r>
      <w:r w:rsidR="001F03D5" w:rsidRPr="001807F0">
        <w:rPr>
          <w:rFonts w:ascii="Arial" w:hAnsi="Arial" w:cs="Arial"/>
          <w:color w:val="auto"/>
          <w:sz w:val="22"/>
          <w:szCs w:val="22"/>
        </w:rPr>
        <w:t>Prof. Dr.-Ing. Martin Kriegel</w:t>
      </w:r>
      <w:r w:rsidR="00736C95" w:rsidRPr="001807F0">
        <w:rPr>
          <w:rFonts w:ascii="Arial" w:hAnsi="Arial" w:cs="Arial"/>
          <w:color w:val="auto"/>
          <w:sz w:val="22"/>
          <w:szCs w:val="22"/>
        </w:rPr>
        <w:t xml:space="preserve"> vom</w:t>
      </w:r>
      <w:r w:rsidR="001F03D5" w:rsidRPr="001807F0">
        <w:rPr>
          <w:rFonts w:ascii="Arial" w:hAnsi="Arial" w:cs="Arial"/>
          <w:color w:val="auto"/>
          <w:sz w:val="22"/>
          <w:szCs w:val="22"/>
        </w:rPr>
        <w:t xml:space="preserve"> Hermann-Rietschel-Institut</w:t>
      </w:r>
      <w:r w:rsidR="00736C95" w:rsidRPr="001807F0">
        <w:rPr>
          <w:rFonts w:ascii="Arial" w:hAnsi="Arial" w:cs="Arial"/>
          <w:color w:val="auto"/>
          <w:sz w:val="22"/>
          <w:szCs w:val="22"/>
        </w:rPr>
        <w:t xml:space="preserve"> der </w:t>
      </w:r>
      <w:r w:rsidR="001F03D5" w:rsidRPr="001807F0">
        <w:rPr>
          <w:rFonts w:ascii="Arial" w:hAnsi="Arial" w:cs="Arial"/>
          <w:color w:val="auto"/>
          <w:sz w:val="22"/>
          <w:szCs w:val="22"/>
        </w:rPr>
        <w:t>Technische</w:t>
      </w:r>
      <w:r w:rsidR="00736C95" w:rsidRPr="001807F0">
        <w:rPr>
          <w:rFonts w:ascii="Arial" w:hAnsi="Arial" w:cs="Arial"/>
          <w:color w:val="auto"/>
          <w:sz w:val="22"/>
          <w:szCs w:val="22"/>
        </w:rPr>
        <w:t>n</w:t>
      </w:r>
      <w:r w:rsidR="001F03D5" w:rsidRPr="001807F0">
        <w:rPr>
          <w:rFonts w:ascii="Arial" w:hAnsi="Arial" w:cs="Arial"/>
          <w:color w:val="auto"/>
          <w:sz w:val="22"/>
          <w:szCs w:val="22"/>
        </w:rPr>
        <w:t xml:space="preserve"> Universität Berlin</w:t>
      </w:r>
      <w:r w:rsidR="00387E67" w:rsidRPr="001807F0">
        <w:rPr>
          <w:rFonts w:ascii="Arial" w:hAnsi="Arial" w:cs="Arial"/>
          <w:color w:val="auto"/>
          <w:sz w:val="22"/>
          <w:szCs w:val="22"/>
        </w:rPr>
        <w:t xml:space="preserve">: </w:t>
      </w:r>
      <w:r w:rsidR="00A55912" w:rsidRPr="001807F0">
        <w:rPr>
          <w:rFonts w:ascii="Arial" w:hAnsi="Arial" w:cs="Arial"/>
          <w:color w:val="auto"/>
          <w:sz w:val="22"/>
          <w:szCs w:val="22"/>
        </w:rPr>
        <w:t xml:space="preserve">„Was nützt die theoretisch perfekte Anlage, wenn sie nicht gebaut, nicht verstanden und nicht betrieben werden kann? Wir gestalten Räume zum Lernen, Arbeiten, Gesundbleiben. Dafür benötigen wir zuverlässige und robuste Anlagen, die </w:t>
      </w:r>
      <w:r w:rsidR="004170CA">
        <w:rPr>
          <w:rFonts w:ascii="Arial" w:hAnsi="Arial" w:cs="Arial"/>
          <w:color w:val="auto"/>
          <w:sz w:val="22"/>
          <w:szCs w:val="22"/>
        </w:rPr>
        <w:t>den</w:t>
      </w:r>
      <w:r w:rsidR="00B412A7" w:rsidRPr="001807F0">
        <w:rPr>
          <w:rFonts w:ascii="Arial" w:hAnsi="Arial" w:cs="Arial"/>
          <w:color w:val="auto"/>
          <w:sz w:val="22"/>
          <w:szCs w:val="22"/>
        </w:rPr>
        <w:t xml:space="preserve"> </w:t>
      </w:r>
      <w:r w:rsidR="00A55912" w:rsidRPr="001807F0">
        <w:rPr>
          <w:rFonts w:ascii="Arial" w:hAnsi="Arial" w:cs="Arial"/>
          <w:color w:val="auto"/>
          <w:sz w:val="22"/>
          <w:szCs w:val="22"/>
        </w:rPr>
        <w:t>Menschen verstehen. Nur so entsteht echte Akzeptanz.“</w:t>
      </w:r>
      <w:r w:rsidR="00315521" w:rsidRPr="001807F0">
        <w:rPr>
          <w:rFonts w:ascii="Arial" w:hAnsi="Arial" w:cs="Arial"/>
          <w:color w:val="auto"/>
          <w:sz w:val="22"/>
          <w:szCs w:val="22"/>
        </w:rPr>
        <w:t xml:space="preserve"> </w:t>
      </w:r>
      <w:r w:rsidR="00EC4FFC" w:rsidRPr="001807F0">
        <w:rPr>
          <w:rFonts w:ascii="Arial" w:hAnsi="Arial" w:cs="Arial"/>
          <w:color w:val="auto"/>
          <w:sz w:val="22"/>
          <w:szCs w:val="22"/>
        </w:rPr>
        <w:t xml:space="preserve">In ihrer Keynote erklärte </w:t>
      </w:r>
      <w:r w:rsidR="00501C44" w:rsidRPr="001807F0">
        <w:rPr>
          <w:rFonts w:ascii="Arial" w:hAnsi="Arial" w:cs="Arial"/>
          <w:color w:val="auto"/>
          <w:sz w:val="22"/>
          <w:szCs w:val="22"/>
        </w:rPr>
        <w:t>Prof. Dr.-Ing. Lamia Messari-Becker</w:t>
      </w:r>
      <w:r w:rsidR="00D66A31">
        <w:rPr>
          <w:rFonts w:ascii="Arial" w:hAnsi="Arial" w:cs="Arial"/>
          <w:color w:val="auto"/>
          <w:sz w:val="22"/>
          <w:szCs w:val="22"/>
        </w:rPr>
        <w:t xml:space="preserve"> vom</w:t>
      </w:r>
      <w:r w:rsidR="00315521" w:rsidRPr="001807F0">
        <w:rPr>
          <w:rFonts w:ascii="Arial" w:hAnsi="Arial" w:cs="Arial"/>
          <w:color w:val="auto"/>
          <w:sz w:val="22"/>
          <w:szCs w:val="22"/>
        </w:rPr>
        <w:t xml:space="preserve"> Karlsruher Institut für Technologie</w:t>
      </w:r>
      <w:r w:rsidR="00501C44" w:rsidRPr="001807F0">
        <w:rPr>
          <w:rFonts w:ascii="Arial" w:hAnsi="Arial" w:cs="Arial"/>
          <w:color w:val="auto"/>
          <w:sz w:val="22"/>
          <w:szCs w:val="22"/>
        </w:rPr>
        <w:t>: „Keine Wärmewende ohne Vielfalt der technischen Lösungen</w:t>
      </w:r>
      <w:r w:rsidR="00EC4FFC" w:rsidRPr="001807F0">
        <w:rPr>
          <w:rFonts w:ascii="Arial" w:hAnsi="Arial" w:cs="Arial"/>
          <w:color w:val="auto"/>
          <w:sz w:val="22"/>
          <w:szCs w:val="22"/>
        </w:rPr>
        <w:t xml:space="preserve"> – w</w:t>
      </w:r>
      <w:r w:rsidR="00501C44" w:rsidRPr="001807F0">
        <w:rPr>
          <w:rFonts w:ascii="Arial" w:hAnsi="Arial" w:cs="Arial"/>
          <w:color w:val="auto"/>
          <w:sz w:val="22"/>
          <w:szCs w:val="22"/>
        </w:rPr>
        <w:t xml:space="preserve">ir müssen die Wärmewende im Verbund denken und </w:t>
      </w:r>
      <w:r w:rsidR="00D66A31">
        <w:rPr>
          <w:rFonts w:ascii="Arial" w:hAnsi="Arial" w:cs="Arial"/>
          <w:color w:val="auto"/>
          <w:sz w:val="22"/>
          <w:szCs w:val="22"/>
        </w:rPr>
        <w:t>jeweils passende</w:t>
      </w:r>
      <w:r w:rsidR="00501C44" w:rsidRPr="001807F0">
        <w:rPr>
          <w:rFonts w:ascii="Arial" w:hAnsi="Arial" w:cs="Arial"/>
          <w:color w:val="auto"/>
          <w:sz w:val="22"/>
          <w:szCs w:val="22"/>
        </w:rPr>
        <w:t xml:space="preserve"> Lösungen für die Menschen in ihrem Umfeld </w:t>
      </w:r>
      <w:r w:rsidR="00501C44" w:rsidRPr="001807F0">
        <w:rPr>
          <w:rFonts w:ascii="Arial" w:hAnsi="Arial" w:cs="Arial"/>
          <w:color w:val="auto"/>
          <w:sz w:val="22"/>
          <w:szCs w:val="22"/>
        </w:rPr>
        <w:lastRenderedPageBreak/>
        <w:t xml:space="preserve">anbieten: </w:t>
      </w:r>
      <w:r w:rsidR="00EC4FFC" w:rsidRPr="001807F0">
        <w:rPr>
          <w:rFonts w:ascii="Arial" w:hAnsi="Arial" w:cs="Arial"/>
          <w:color w:val="auto"/>
          <w:sz w:val="22"/>
          <w:szCs w:val="22"/>
        </w:rPr>
        <w:t xml:space="preserve">in </w:t>
      </w:r>
      <w:r w:rsidR="00501C44" w:rsidRPr="001807F0">
        <w:rPr>
          <w:rFonts w:ascii="Arial" w:hAnsi="Arial" w:cs="Arial"/>
          <w:color w:val="auto"/>
          <w:sz w:val="22"/>
          <w:szCs w:val="22"/>
        </w:rPr>
        <w:t>Gebäude</w:t>
      </w:r>
      <w:r w:rsidR="00EC2107" w:rsidRPr="001807F0">
        <w:rPr>
          <w:rFonts w:ascii="Arial" w:hAnsi="Arial" w:cs="Arial"/>
          <w:color w:val="auto"/>
          <w:sz w:val="22"/>
          <w:szCs w:val="22"/>
        </w:rPr>
        <w:t>n</w:t>
      </w:r>
      <w:r w:rsidR="00501C44" w:rsidRPr="001807F0">
        <w:rPr>
          <w:rFonts w:ascii="Arial" w:hAnsi="Arial" w:cs="Arial"/>
          <w:color w:val="auto"/>
          <w:sz w:val="22"/>
          <w:szCs w:val="22"/>
        </w:rPr>
        <w:t xml:space="preserve"> und Quartieren, in Wohn- oder Arbeitsräume</w:t>
      </w:r>
      <w:r w:rsidR="0002241C" w:rsidRPr="001807F0">
        <w:rPr>
          <w:rFonts w:ascii="Arial" w:hAnsi="Arial" w:cs="Arial"/>
          <w:color w:val="auto"/>
          <w:sz w:val="22"/>
          <w:szCs w:val="22"/>
        </w:rPr>
        <w:t>n</w:t>
      </w:r>
      <w:r w:rsidR="00501C44" w:rsidRPr="001807F0">
        <w:rPr>
          <w:rFonts w:ascii="Arial" w:hAnsi="Arial" w:cs="Arial"/>
          <w:color w:val="auto"/>
          <w:sz w:val="22"/>
          <w:szCs w:val="22"/>
        </w:rPr>
        <w:t xml:space="preserve"> und Infrastruktur-Bauwerken. Eine GEG-Reform in diesem Sinne wäre ein Gewinn. Gelingt es uns IngenieurInnen</w:t>
      </w:r>
      <w:r w:rsidR="00315521" w:rsidRPr="001807F0">
        <w:rPr>
          <w:rFonts w:ascii="Arial" w:hAnsi="Arial" w:cs="Arial"/>
          <w:color w:val="auto"/>
          <w:sz w:val="22"/>
          <w:szCs w:val="22"/>
        </w:rPr>
        <w:t>,</w:t>
      </w:r>
      <w:r w:rsidR="00501C44" w:rsidRPr="001807F0">
        <w:rPr>
          <w:rFonts w:ascii="Arial" w:hAnsi="Arial" w:cs="Arial"/>
          <w:color w:val="auto"/>
          <w:sz w:val="22"/>
          <w:szCs w:val="22"/>
        </w:rPr>
        <w:t xml:space="preserve"> uns als Katalysatoren der Bedürfnisse von Menschen zu verstehen, werden innovative TGA-Lösungen akzeptiert und auch im Betrieb effizient genutzt.</w:t>
      </w:r>
      <w:r w:rsidR="00D66A31">
        <w:rPr>
          <w:rFonts w:ascii="Arial" w:hAnsi="Arial" w:cs="Arial"/>
          <w:color w:val="auto"/>
          <w:sz w:val="22"/>
          <w:szCs w:val="22"/>
        </w:rPr>
        <w:t xml:space="preserve"> </w:t>
      </w:r>
      <w:r w:rsidR="00D66A31" w:rsidRPr="00D66A31">
        <w:rPr>
          <w:rFonts w:ascii="Arial" w:hAnsi="Arial" w:cs="Arial"/>
          <w:color w:val="auto"/>
          <w:sz w:val="22"/>
          <w:szCs w:val="22"/>
        </w:rPr>
        <w:t>Die wichtigste Währung eines positiven Wandels ist und bleibt die soziale Akzeptanz.</w:t>
      </w:r>
      <w:r w:rsidR="00501C44" w:rsidRPr="001807F0">
        <w:rPr>
          <w:rFonts w:ascii="Arial" w:hAnsi="Arial" w:cs="Arial"/>
          <w:color w:val="auto"/>
          <w:sz w:val="22"/>
          <w:szCs w:val="22"/>
        </w:rPr>
        <w:t>“</w:t>
      </w:r>
    </w:p>
    <w:p w14:paraId="1E13EA54" w14:textId="77777777" w:rsidR="007F59CF" w:rsidRPr="001807F0" w:rsidRDefault="007F59CF" w:rsidP="00F71E63">
      <w:pPr>
        <w:pStyle w:val="EinfAbs"/>
        <w:spacing w:line="264" w:lineRule="auto"/>
        <w:ind w:right="-227"/>
        <w:rPr>
          <w:rFonts w:ascii="Arial" w:hAnsi="Arial" w:cs="Arial"/>
          <w:color w:val="auto"/>
          <w:sz w:val="22"/>
          <w:szCs w:val="22"/>
        </w:rPr>
      </w:pPr>
    </w:p>
    <w:p w14:paraId="05AD3956" w14:textId="3FE7C732" w:rsidR="00BF592A" w:rsidRPr="001807F0" w:rsidRDefault="007F59CF" w:rsidP="00F71E63">
      <w:pPr>
        <w:pStyle w:val="EinfAbs"/>
        <w:spacing w:line="264" w:lineRule="auto"/>
        <w:ind w:right="-227"/>
        <w:rPr>
          <w:rFonts w:ascii="Arial" w:hAnsi="Arial" w:cs="Arial"/>
          <w:color w:val="auto"/>
          <w:sz w:val="22"/>
          <w:szCs w:val="22"/>
        </w:rPr>
      </w:pPr>
      <w:r w:rsidRPr="001807F0">
        <w:rPr>
          <w:rFonts w:ascii="Arial" w:hAnsi="Arial" w:cs="Arial"/>
          <w:color w:val="auto"/>
          <w:sz w:val="22"/>
          <w:szCs w:val="22"/>
        </w:rPr>
        <w:t xml:space="preserve">Der </w:t>
      </w:r>
      <w:r w:rsidR="006D4425" w:rsidRPr="001807F0">
        <w:rPr>
          <w:rFonts w:ascii="Arial" w:hAnsi="Arial" w:cs="Arial"/>
          <w:color w:val="auto"/>
          <w:sz w:val="22"/>
          <w:szCs w:val="22"/>
        </w:rPr>
        <w:t>Eröffnung des Kongresses</w:t>
      </w:r>
      <w:r w:rsidRPr="001807F0">
        <w:rPr>
          <w:rFonts w:ascii="Arial" w:hAnsi="Arial" w:cs="Arial"/>
          <w:color w:val="auto"/>
          <w:sz w:val="22"/>
          <w:szCs w:val="22"/>
        </w:rPr>
        <w:t xml:space="preserve"> folgten </w:t>
      </w:r>
      <w:r w:rsidR="00EC4FFC" w:rsidRPr="001807F0">
        <w:rPr>
          <w:rFonts w:ascii="Arial" w:hAnsi="Arial" w:cs="Arial"/>
          <w:color w:val="auto"/>
          <w:sz w:val="22"/>
          <w:szCs w:val="22"/>
        </w:rPr>
        <w:t xml:space="preserve">in drei parallelen Sessions </w:t>
      </w:r>
      <w:r w:rsidRPr="001807F0">
        <w:rPr>
          <w:rFonts w:ascii="Arial" w:hAnsi="Arial" w:cs="Arial"/>
          <w:color w:val="auto"/>
          <w:sz w:val="22"/>
          <w:szCs w:val="22"/>
        </w:rPr>
        <w:t xml:space="preserve">rund 50 Vorträge </w:t>
      </w:r>
      <w:r w:rsidR="00EC4FFC" w:rsidRPr="001807F0">
        <w:rPr>
          <w:rFonts w:ascii="Arial" w:hAnsi="Arial" w:cs="Arial"/>
          <w:color w:val="auto"/>
          <w:sz w:val="22"/>
          <w:szCs w:val="22"/>
        </w:rPr>
        <w:t>auf hohem wissenschaftliche</w:t>
      </w:r>
      <w:r w:rsidR="007A251F">
        <w:rPr>
          <w:rFonts w:ascii="Arial" w:hAnsi="Arial" w:cs="Arial"/>
          <w:color w:val="auto"/>
          <w:sz w:val="22"/>
          <w:szCs w:val="22"/>
        </w:rPr>
        <w:t>m</w:t>
      </w:r>
      <w:r w:rsidR="00EC4FFC" w:rsidRPr="001807F0">
        <w:rPr>
          <w:rFonts w:ascii="Arial" w:hAnsi="Arial" w:cs="Arial"/>
          <w:color w:val="auto"/>
          <w:sz w:val="22"/>
          <w:szCs w:val="22"/>
        </w:rPr>
        <w:t xml:space="preserve"> und technische</w:t>
      </w:r>
      <w:r w:rsidR="007A251F">
        <w:rPr>
          <w:rFonts w:ascii="Arial" w:hAnsi="Arial" w:cs="Arial"/>
          <w:color w:val="auto"/>
          <w:sz w:val="22"/>
          <w:szCs w:val="22"/>
        </w:rPr>
        <w:t>m</w:t>
      </w:r>
      <w:r w:rsidR="00EC4FFC" w:rsidRPr="001807F0">
        <w:rPr>
          <w:rFonts w:ascii="Arial" w:hAnsi="Arial" w:cs="Arial"/>
          <w:color w:val="auto"/>
          <w:sz w:val="22"/>
          <w:szCs w:val="22"/>
        </w:rPr>
        <w:t xml:space="preserve"> Niveau</w:t>
      </w:r>
      <w:r w:rsidR="00C01560" w:rsidRPr="001807F0">
        <w:rPr>
          <w:rFonts w:ascii="Arial" w:hAnsi="Arial" w:cs="Arial"/>
          <w:color w:val="auto"/>
          <w:sz w:val="22"/>
          <w:szCs w:val="22"/>
        </w:rPr>
        <w:t xml:space="preserve">. </w:t>
      </w:r>
      <w:r w:rsidR="00905C6E" w:rsidRPr="001807F0">
        <w:rPr>
          <w:rFonts w:ascii="Arial" w:hAnsi="Arial" w:cs="Arial"/>
          <w:color w:val="auto"/>
          <w:sz w:val="22"/>
          <w:szCs w:val="22"/>
        </w:rPr>
        <w:t xml:space="preserve">Ermöglicht wurde der Austausch durch den FGK, den Bundesindustrieverband Technische Gebäudeausrüstung e. V. (BTGA), </w:t>
      </w:r>
      <w:r w:rsidR="0065291E" w:rsidRPr="001807F0">
        <w:rPr>
          <w:rFonts w:ascii="Arial" w:hAnsi="Arial" w:cs="Arial"/>
          <w:color w:val="auto"/>
          <w:sz w:val="22"/>
          <w:szCs w:val="22"/>
        </w:rPr>
        <w:t>den</w:t>
      </w:r>
      <w:r w:rsidR="00905C6E" w:rsidRPr="001807F0">
        <w:rPr>
          <w:rFonts w:ascii="Arial" w:hAnsi="Arial" w:cs="Arial"/>
          <w:color w:val="auto"/>
          <w:sz w:val="22"/>
          <w:szCs w:val="22"/>
        </w:rPr>
        <w:t xml:space="preserve"> Herstellerverband Raumlufttechnische Geräte e. V. (RLT-Herstellerverband) und </w:t>
      </w:r>
      <w:r w:rsidR="0065291E" w:rsidRPr="001807F0">
        <w:rPr>
          <w:rFonts w:ascii="Arial" w:hAnsi="Arial" w:cs="Arial"/>
          <w:color w:val="auto"/>
          <w:sz w:val="22"/>
          <w:szCs w:val="22"/>
        </w:rPr>
        <w:t xml:space="preserve">den </w:t>
      </w:r>
      <w:r w:rsidR="00905C6E" w:rsidRPr="001807F0">
        <w:rPr>
          <w:rFonts w:ascii="Arial" w:hAnsi="Arial" w:cs="Arial"/>
          <w:color w:val="auto"/>
          <w:sz w:val="22"/>
          <w:szCs w:val="22"/>
        </w:rPr>
        <w:t>VDMA Fachverband Allgemeine Lufttechnik (VDMA ALT).</w:t>
      </w:r>
      <w:r w:rsidR="0065291E" w:rsidRPr="001807F0">
        <w:rPr>
          <w:rFonts w:ascii="Arial" w:hAnsi="Arial" w:cs="Arial"/>
          <w:color w:val="auto"/>
          <w:sz w:val="22"/>
          <w:szCs w:val="22"/>
        </w:rPr>
        <w:t xml:space="preserve"> </w:t>
      </w:r>
      <w:r w:rsidRPr="001807F0">
        <w:rPr>
          <w:rFonts w:ascii="Arial" w:hAnsi="Arial" w:cs="Arial"/>
          <w:color w:val="auto"/>
          <w:sz w:val="22"/>
          <w:szCs w:val="22"/>
        </w:rPr>
        <w:t xml:space="preserve">Zum Abschluss </w:t>
      </w:r>
      <w:r w:rsidR="00044C12" w:rsidRPr="001807F0">
        <w:rPr>
          <w:rFonts w:ascii="Arial" w:hAnsi="Arial" w:cs="Arial"/>
          <w:color w:val="auto"/>
          <w:sz w:val="22"/>
          <w:szCs w:val="22"/>
        </w:rPr>
        <w:t>zogen die Mitglieder des wissenschaftlichen Beirats ihr Fazit</w:t>
      </w:r>
      <w:r w:rsidR="00EC4FFC" w:rsidRPr="001807F0">
        <w:rPr>
          <w:rFonts w:ascii="Arial" w:hAnsi="Arial" w:cs="Arial"/>
          <w:color w:val="auto"/>
          <w:sz w:val="22"/>
          <w:szCs w:val="22"/>
        </w:rPr>
        <w:t>: Sie waren sich darin einig, dass der TGA-Kongress 2025 eine große</w:t>
      </w:r>
      <w:r w:rsidR="00F71E63" w:rsidRPr="001807F0">
        <w:rPr>
          <w:rFonts w:ascii="Arial" w:hAnsi="Arial" w:cs="Arial"/>
          <w:color w:val="auto"/>
          <w:sz w:val="22"/>
          <w:szCs w:val="22"/>
        </w:rPr>
        <w:t xml:space="preserve"> inhaltliche Bandbreite </w:t>
      </w:r>
      <w:r w:rsidR="00EC4FFC" w:rsidRPr="001807F0">
        <w:rPr>
          <w:rFonts w:ascii="Arial" w:hAnsi="Arial" w:cs="Arial"/>
          <w:color w:val="auto"/>
          <w:sz w:val="22"/>
          <w:szCs w:val="22"/>
        </w:rPr>
        <w:t xml:space="preserve">geboten habe </w:t>
      </w:r>
      <w:r w:rsidR="00652C4F" w:rsidRPr="001807F0">
        <w:rPr>
          <w:rFonts w:ascii="Arial" w:hAnsi="Arial" w:cs="Arial"/>
          <w:color w:val="auto"/>
          <w:sz w:val="22"/>
          <w:szCs w:val="22"/>
        </w:rPr>
        <w:t>und dass d</w:t>
      </w:r>
      <w:r w:rsidR="009A5A75" w:rsidRPr="001807F0">
        <w:rPr>
          <w:rFonts w:ascii="Arial" w:hAnsi="Arial" w:cs="Arial"/>
          <w:color w:val="auto"/>
          <w:sz w:val="22"/>
          <w:szCs w:val="22"/>
        </w:rPr>
        <w:t>ie</w:t>
      </w:r>
      <w:r w:rsidR="00F71E63" w:rsidRPr="001807F0">
        <w:rPr>
          <w:rFonts w:ascii="Arial" w:hAnsi="Arial" w:cs="Arial"/>
          <w:color w:val="auto"/>
          <w:sz w:val="22"/>
          <w:szCs w:val="22"/>
        </w:rPr>
        <w:t xml:space="preserve"> </w:t>
      </w:r>
      <w:r w:rsidR="00044C12" w:rsidRPr="001807F0">
        <w:rPr>
          <w:rFonts w:ascii="Arial" w:hAnsi="Arial" w:cs="Arial"/>
          <w:color w:val="auto"/>
          <w:sz w:val="22"/>
          <w:szCs w:val="22"/>
        </w:rPr>
        <w:t>gelun</w:t>
      </w:r>
      <w:r w:rsidR="00F71E63" w:rsidRPr="001807F0">
        <w:rPr>
          <w:rFonts w:ascii="Arial" w:hAnsi="Arial" w:cs="Arial"/>
          <w:color w:val="auto"/>
          <w:sz w:val="22"/>
          <w:szCs w:val="22"/>
        </w:rPr>
        <w:t xml:space="preserve">gene </w:t>
      </w:r>
      <w:r w:rsidR="00044C12" w:rsidRPr="001807F0">
        <w:rPr>
          <w:rFonts w:ascii="Arial" w:hAnsi="Arial" w:cs="Arial"/>
          <w:color w:val="auto"/>
          <w:sz w:val="22"/>
          <w:szCs w:val="22"/>
        </w:rPr>
        <w:t xml:space="preserve">Veranstaltung </w:t>
      </w:r>
      <w:r w:rsidR="009A5A75" w:rsidRPr="001807F0">
        <w:rPr>
          <w:rFonts w:ascii="Arial" w:hAnsi="Arial" w:cs="Arial"/>
          <w:color w:val="auto"/>
          <w:sz w:val="22"/>
          <w:szCs w:val="22"/>
        </w:rPr>
        <w:t xml:space="preserve">bereits Freude </w:t>
      </w:r>
      <w:r w:rsidR="00F71E63" w:rsidRPr="001807F0">
        <w:rPr>
          <w:rFonts w:ascii="Arial" w:hAnsi="Arial" w:cs="Arial"/>
          <w:color w:val="auto"/>
          <w:sz w:val="22"/>
          <w:szCs w:val="22"/>
        </w:rPr>
        <w:t xml:space="preserve">auf </w:t>
      </w:r>
      <w:r w:rsidR="00044C12" w:rsidRPr="001807F0">
        <w:rPr>
          <w:rFonts w:ascii="Arial" w:hAnsi="Arial" w:cs="Arial"/>
          <w:color w:val="auto"/>
          <w:sz w:val="22"/>
          <w:szCs w:val="22"/>
        </w:rPr>
        <w:t>den TGA-Kongress 2027</w:t>
      </w:r>
      <w:r w:rsidR="00652C4F" w:rsidRPr="001807F0">
        <w:rPr>
          <w:rFonts w:ascii="Arial" w:hAnsi="Arial" w:cs="Arial"/>
          <w:color w:val="auto"/>
          <w:sz w:val="22"/>
          <w:szCs w:val="22"/>
        </w:rPr>
        <w:t xml:space="preserve"> mache</w:t>
      </w:r>
      <w:r w:rsidR="00F71E63" w:rsidRPr="001807F0">
        <w:rPr>
          <w:rFonts w:ascii="Arial" w:hAnsi="Arial" w:cs="Arial"/>
          <w:color w:val="auto"/>
          <w:sz w:val="22"/>
          <w:szCs w:val="22"/>
        </w:rPr>
        <w:t xml:space="preserve">. </w:t>
      </w:r>
    </w:p>
    <w:p w14:paraId="74CF669E" w14:textId="77777777" w:rsidR="00BF592A" w:rsidRPr="001807F0" w:rsidRDefault="00BF592A" w:rsidP="00F71E63">
      <w:pPr>
        <w:pStyle w:val="EinfAbs"/>
        <w:spacing w:line="264" w:lineRule="auto"/>
        <w:ind w:right="-227"/>
        <w:rPr>
          <w:rFonts w:ascii="Arial" w:hAnsi="Arial" w:cs="Arial"/>
          <w:color w:val="auto"/>
          <w:sz w:val="22"/>
          <w:szCs w:val="22"/>
        </w:rPr>
      </w:pPr>
    </w:p>
    <w:p w14:paraId="6617C906" w14:textId="593566E6" w:rsidR="002009C2" w:rsidRPr="001807F0" w:rsidRDefault="00EC4FFC" w:rsidP="00F71E63">
      <w:pPr>
        <w:pStyle w:val="EinfAbs"/>
        <w:spacing w:line="264" w:lineRule="auto"/>
        <w:ind w:right="-227"/>
        <w:rPr>
          <w:rFonts w:ascii="Arial" w:hAnsi="Arial" w:cs="Arial"/>
          <w:color w:val="auto"/>
          <w:sz w:val="22"/>
          <w:szCs w:val="22"/>
        </w:rPr>
      </w:pPr>
      <w:r w:rsidRPr="001807F0">
        <w:rPr>
          <w:rFonts w:ascii="Arial" w:hAnsi="Arial" w:cs="Arial"/>
          <w:color w:val="auto"/>
          <w:sz w:val="22"/>
          <w:szCs w:val="22"/>
        </w:rPr>
        <w:t>Impressionen de</w:t>
      </w:r>
      <w:r w:rsidR="009A5A75" w:rsidRPr="001807F0">
        <w:rPr>
          <w:rFonts w:ascii="Arial" w:hAnsi="Arial" w:cs="Arial"/>
          <w:color w:val="auto"/>
          <w:sz w:val="22"/>
          <w:szCs w:val="22"/>
        </w:rPr>
        <w:t>s</w:t>
      </w:r>
      <w:r w:rsidRPr="001807F0">
        <w:rPr>
          <w:rFonts w:ascii="Arial" w:hAnsi="Arial" w:cs="Arial"/>
          <w:color w:val="auto"/>
          <w:sz w:val="22"/>
          <w:szCs w:val="22"/>
        </w:rPr>
        <w:t xml:space="preserve"> </w:t>
      </w:r>
      <w:r w:rsidR="009A5A75" w:rsidRPr="001807F0">
        <w:rPr>
          <w:rFonts w:ascii="Arial" w:hAnsi="Arial" w:cs="Arial"/>
          <w:color w:val="auto"/>
          <w:sz w:val="22"/>
          <w:szCs w:val="22"/>
        </w:rPr>
        <w:t xml:space="preserve">Kongresses </w:t>
      </w:r>
      <w:r w:rsidRPr="001807F0">
        <w:rPr>
          <w:rFonts w:ascii="Arial" w:hAnsi="Arial" w:cs="Arial"/>
          <w:color w:val="auto"/>
          <w:sz w:val="22"/>
          <w:szCs w:val="22"/>
        </w:rPr>
        <w:t xml:space="preserve">sind demnächst unter </w:t>
      </w:r>
      <w:hyperlink r:id="rId7" w:history="1">
        <w:r w:rsidRPr="001807F0">
          <w:rPr>
            <w:rStyle w:val="Hyperlink"/>
            <w:rFonts w:ascii="Arial" w:hAnsi="Arial" w:cs="Arial"/>
            <w:sz w:val="22"/>
            <w:szCs w:val="22"/>
          </w:rPr>
          <w:t>www.tga-kongress.de</w:t>
        </w:r>
      </w:hyperlink>
      <w:r w:rsidRPr="001807F0">
        <w:rPr>
          <w:rFonts w:ascii="Arial" w:hAnsi="Arial" w:cs="Arial"/>
          <w:color w:val="auto"/>
          <w:sz w:val="22"/>
          <w:szCs w:val="22"/>
        </w:rPr>
        <w:t xml:space="preserve"> zu finden.</w:t>
      </w:r>
    </w:p>
    <w:p w14:paraId="47FA9475" w14:textId="77777777" w:rsidR="006402B5" w:rsidRPr="001807F0" w:rsidRDefault="006402B5" w:rsidP="00B412A7">
      <w:pPr>
        <w:pStyle w:val="EinfAbs"/>
        <w:spacing w:line="264" w:lineRule="auto"/>
        <w:ind w:right="-283"/>
        <w:rPr>
          <w:rFonts w:ascii="Arial" w:hAnsi="Arial" w:cs="Arial"/>
          <w:color w:val="auto"/>
          <w:sz w:val="22"/>
          <w:szCs w:val="22"/>
        </w:rPr>
      </w:pPr>
      <w:bookmarkStart w:id="0" w:name="_Hlk199252535"/>
    </w:p>
    <w:p w14:paraId="21581574" w14:textId="084810C2" w:rsidR="006402B5" w:rsidRPr="001807F0" w:rsidRDefault="006402B5" w:rsidP="006402B5">
      <w:pPr>
        <w:pStyle w:val="EinfAbs"/>
        <w:spacing w:line="264" w:lineRule="auto"/>
        <w:ind w:right="-227"/>
        <w:rPr>
          <w:rFonts w:ascii="Arial" w:hAnsi="Arial" w:cs="Arial"/>
          <w:color w:val="auto"/>
          <w:sz w:val="22"/>
          <w:szCs w:val="22"/>
        </w:rPr>
      </w:pPr>
      <w:r w:rsidRPr="001807F0">
        <w:rPr>
          <w:rFonts w:ascii="Arial" w:hAnsi="Arial" w:cs="Arial"/>
          <w:color w:val="auto"/>
          <w:sz w:val="22"/>
          <w:szCs w:val="22"/>
        </w:rPr>
        <w:t>Diese Pressemitteilung inklusive aller zugehörigen Dokumente können Sie</w:t>
      </w:r>
      <w:r w:rsidR="007A251F">
        <w:rPr>
          <w:rFonts w:ascii="Arial" w:hAnsi="Arial" w:cs="Arial"/>
          <w:color w:val="auto"/>
          <w:sz w:val="22"/>
          <w:szCs w:val="22"/>
        </w:rPr>
        <w:t xml:space="preserve"> </w:t>
      </w:r>
      <w:hyperlink r:id="rId8" w:history="1">
        <w:r w:rsidR="007A251F" w:rsidRPr="00A82ED6">
          <w:rPr>
            <w:rStyle w:val="Hyperlink"/>
            <w:rFonts w:ascii="Arial" w:hAnsi="Arial" w:cs="Arial"/>
            <w:sz w:val="22"/>
            <w:szCs w:val="22"/>
          </w:rPr>
          <w:t>hier</w:t>
        </w:r>
      </w:hyperlink>
      <w:r w:rsidRPr="001807F0">
        <w:rPr>
          <w:rFonts w:ascii="Arial" w:hAnsi="Arial" w:cs="Arial"/>
          <w:color w:val="auto"/>
          <w:sz w:val="22"/>
          <w:szCs w:val="22"/>
        </w:rPr>
        <w:t xml:space="preserve"> herunterladen.</w:t>
      </w:r>
    </w:p>
    <w:p w14:paraId="642DEC9C" w14:textId="77777777" w:rsidR="006402B5" w:rsidRPr="001807F0" w:rsidRDefault="006402B5" w:rsidP="00B412A7">
      <w:pPr>
        <w:pStyle w:val="EinfAbs"/>
        <w:spacing w:line="264" w:lineRule="auto"/>
        <w:ind w:right="-283"/>
        <w:rPr>
          <w:rFonts w:ascii="Arial" w:hAnsi="Arial" w:cs="Arial"/>
          <w:color w:val="auto"/>
          <w:sz w:val="22"/>
          <w:szCs w:val="22"/>
        </w:rPr>
      </w:pPr>
    </w:p>
    <w:p w14:paraId="42C84085" w14:textId="731E158E" w:rsidR="00B412A7" w:rsidRPr="001807F0" w:rsidRDefault="00B412A7" w:rsidP="00B412A7">
      <w:pPr>
        <w:pStyle w:val="EinfAbs"/>
        <w:spacing w:line="264" w:lineRule="auto"/>
        <w:ind w:right="-283"/>
        <w:rPr>
          <w:rFonts w:ascii="Arial" w:hAnsi="Arial" w:cs="Arial"/>
          <w:color w:val="auto"/>
          <w:sz w:val="22"/>
          <w:szCs w:val="22"/>
        </w:rPr>
      </w:pPr>
      <w:r w:rsidRPr="001807F0">
        <w:rPr>
          <w:rFonts w:ascii="Arial" w:hAnsi="Arial" w:cs="Arial"/>
          <w:noProof/>
          <w:color w:val="auto"/>
          <w:sz w:val="22"/>
          <w:szCs w:val="22"/>
        </w:rPr>
        <w:drawing>
          <wp:anchor distT="0" distB="0" distL="114300" distR="114300" simplePos="0" relativeHeight="251659264" behindDoc="0" locked="0" layoutInCell="1" allowOverlap="1" wp14:anchorId="7B2527F2" wp14:editId="7AFB06F2">
            <wp:simplePos x="0" y="0"/>
            <wp:positionH relativeFrom="column">
              <wp:posOffset>11539</wp:posOffset>
            </wp:positionH>
            <wp:positionV relativeFrom="paragraph">
              <wp:posOffset>226695</wp:posOffset>
            </wp:positionV>
            <wp:extent cx="4320000" cy="2880000"/>
            <wp:effectExtent l="0" t="0" r="4445" b="0"/>
            <wp:wrapTopAndBottom/>
            <wp:docPr id="118148540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0000" cy="288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7D77A7" w14:textId="78213926"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Bildunterschrift:</w:t>
      </w:r>
      <w:r w:rsidRPr="001807F0">
        <w:rPr>
          <w:rFonts w:ascii="Arial" w:hAnsi="Arial" w:cs="Arial"/>
          <w:color w:val="auto"/>
          <w:sz w:val="22"/>
          <w:szCs w:val="22"/>
        </w:rPr>
        <w:t xml:space="preserve"> Prof. Dr.-Ing. Lamia Messari-Becker</w:t>
      </w:r>
    </w:p>
    <w:p w14:paraId="13640F4C" w14:textId="62332DE5"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Bildquelle:</w:t>
      </w:r>
      <w:r w:rsidRPr="001807F0">
        <w:rPr>
          <w:rFonts w:ascii="Arial" w:hAnsi="Arial" w:cs="Arial"/>
          <w:color w:val="auto"/>
          <w:sz w:val="22"/>
          <w:szCs w:val="22"/>
        </w:rPr>
        <w:t xml:space="preserve"> Kristian Barthen</w:t>
      </w:r>
    </w:p>
    <w:p w14:paraId="00AB90FC" w14:textId="10F6E756" w:rsidR="00B412A7" w:rsidRPr="001807F0" w:rsidRDefault="00B412A7" w:rsidP="00B412A7">
      <w:pPr>
        <w:pStyle w:val="EinfAbs"/>
        <w:spacing w:line="264" w:lineRule="auto"/>
        <w:ind w:right="-227"/>
        <w:rPr>
          <w:rFonts w:ascii="Arial" w:hAnsi="Arial" w:cs="Arial"/>
          <w:color w:val="auto"/>
          <w:sz w:val="22"/>
          <w:szCs w:val="22"/>
        </w:rPr>
      </w:pPr>
    </w:p>
    <w:p w14:paraId="1B7D8B5F" w14:textId="3A586AA5" w:rsidR="007B0282" w:rsidRPr="001807F0" w:rsidRDefault="007B0282" w:rsidP="00B412A7">
      <w:pPr>
        <w:pStyle w:val="EinfAbs"/>
        <w:spacing w:line="264" w:lineRule="auto"/>
        <w:ind w:right="-283"/>
        <w:rPr>
          <w:rFonts w:ascii="Arial" w:hAnsi="Arial" w:cs="Arial"/>
          <w:color w:val="auto"/>
          <w:sz w:val="22"/>
          <w:szCs w:val="22"/>
        </w:rPr>
      </w:pPr>
      <w:r w:rsidRPr="001807F0">
        <w:rPr>
          <w:rFonts w:ascii="Arial" w:hAnsi="Arial" w:cs="Arial"/>
          <w:noProof/>
          <w:color w:val="auto"/>
          <w:sz w:val="22"/>
          <w:szCs w:val="22"/>
        </w:rPr>
        <w:lastRenderedPageBreak/>
        <w:drawing>
          <wp:inline distT="0" distB="0" distL="0" distR="0" wp14:anchorId="6D001015" wp14:editId="16C603B5">
            <wp:extent cx="4320000" cy="2880000"/>
            <wp:effectExtent l="0" t="0" r="4445" b="0"/>
            <wp:docPr id="1714777293" name="Grafik 7" descr="Ein Bild, das Computer, Mann, Person,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777293" name="Grafik 7" descr="Ein Bild, das Computer, Mann, Person, Kleidung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20000" cy="2880000"/>
                    </a:xfrm>
                    <a:prstGeom prst="rect">
                      <a:avLst/>
                    </a:prstGeom>
                    <a:noFill/>
                    <a:ln>
                      <a:noFill/>
                    </a:ln>
                  </pic:spPr>
                </pic:pic>
              </a:graphicData>
            </a:graphic>
          </wp:inline>
        </w:drawing>
      </w:r>
    </w:p>
    <w:p w14:paraId="723416D1" w14:textId="052D955B"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Bildunterschrift:</w:t>
      </w:r>
      <w:r w:rsidRPr="001807F0">
        <w:rPr>
          <w:rFonts w:ascii="Arial" w:hAnsi="Arial" w:cs="Arial"/>
          <w:color w:val="auto"/>
          <w:sz w:val="22"/>
          <w:szCs w:val="22"/>
        </w:rPr>
        <w:t xml:space="preserve"> Frank Ernst</w:t>
      </w:r>
    </w:p>
    <w:p w14:paraId="535C4809" w14:textId="37269C87"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Bildquelle:</w:t>
      </w:r>
      <w:r w:rsidRPr="001807F0">
        <w:rPr>
          <w:rFonts w:ascii="Arial" w:hAnsi="Arial" w:cs="Arial"/>
          <w:color w:val="auto"/>
          <w:sz w:val="22"/>
          <w:szCs w:val="22"/>
        </w:rPr>
        <w:t xml:space="preserve"> Kristian Barthen</w:t>
      </w:r>
    </w:p>
    <w:p w14:paraId="164461B5" w14:textId="77777777" w:rsidR="00B412A7" w:rsidRPr="001807F0" w:rsidRDefault="00B412A7" w:rsidP="00B412A7">
      <w:pPr>
        <w:pStyle w:val="EinfAbs"/>
        <w:spacing w:line="264" w:lineRule="auto"/>
        <w:ind w:right="-227"/>
        <w:rPr>
          <w:rFonts w:ascii="Arial" w:hAnsi="Arial" w:cs="Arial"/>
          <w:color w:val="auto"/>
          <w:sz w:val="22"/>
          <w:szCs w:val="22"/>
        </w:rPr>
      </w:pPr>
    </w:p>
    <w:p w14:paraId="370074FE" w14:textId="068ED936" w:rsidR="00B412A7" w:rsidRPr="001807F0" w:rsidRDefault="007B0282" w:rsidP="00B412A7">
      <w:pPr>
        <w:pStyle w:val="EinfAbs"/>
        <w:spacing w:line="264" w:lineRule="auto"/>
        <w:ind w:right="-227"/>
        <w:rPr>
          <w:rFonts w:ascii="Arial" w:hAnsi="Arial" w:cs="Arial"/>
          <w:noProof/>
          <w:color w:val="auto"/>
          <w:sz w:val="22"/>
          <w:szCs w:val="22"/>
        </w:rPr>
      </w:pPr>
      <w:r w:rsidRPr="001807F0">
        <w:rPr>
          <w:rFonts w:ascii="Arial" w:hAnsi="Arial" w:cs="Arial"/>
          <w:noProof/>
          <w:color w:val="auto"/>
          <w:sz w:val="22"/>
          <w:szCs w:val="22"/>
        </w:rPr>
        <w:drawing>
          <wp:inline distT="0" distB="0" distL="0" distR="0" wp14:anchorId="47D49BCE" wp14:editId="598D24B4">
            <wp:extent cx="4320000" cy="2880000"/>
            <wp:effectExtent l="0" t="0" r="4445" b="0"/>
            <wp:docPr id="144145142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20000" cy="2880000"/>
                    </a:xfrm>
                    <a:prstGeom prst="rect">
                      <a:avLst/>
                    </a:prstGeom>
                    <a:noFill/>
                    <a:ln>
                      <a:noFill/>
                    </a:ln>
                  </pic:spPr>
                </pic:pic>
              </a:graphicData>
            </a:graphic>
          </wp:inline>
        </w:drawing>
      </w:r>
    </w:p>
    <w:p w14:paraId="2794FD08" w14:textId="3ABEFA9A"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Bildunterschrift:</w:t>
      </w:r>
      <w:r w:rsidRPr="001807F0">
        <w:rPr>
          <w:rFonts w:ascii="Arial" w:hAnsi="Arial" w:cs="Arial"/>
          <w:color w:val="auto"/>
          <w:sz w:val="22"/>
          <w:szCs w:val="22"/>
        </w:rPr>
        <w:t xml:space="preserve"> </w:t>
      </w:r>
      <w:r w:rsidR="00D86A7A" w:rsidRPr="001807F0">
        <w:rPr>
          <w:rFonts w:ascii="Arial" w:hAnsi="Arial" w:cs="Arial"/>
          <w:color w:val="auto"/>
          <w:sz w:val="22"/>
          <w:szCs w:val="22"/>
        </w:rPr>
        <w:t>Prof. Dr.-Ing.</w:t>
      </w:r>
      <w:r w:rsidR="00D72637">
        <w:rPr>
          <w:rFonts w:ascii="Arial" w:hAnsi="Arial" w:cs="Arial"/>
          <w:color w:val="auto"/>
          <w:sz w:val="22"/>
          <w:szCs w:val="22"/>
        </w:rPr>
        <w:t xml:space="preserve"> Dr.</w:t>
      </w:r>
      <w:r w:rsidR="00D86A7A" w:rsidRPr="001807F0">
        <w:rPr>
          <w:rFonts w:ascii="Arial" w:hAnsi="Arial" w:cs="Arial"/>
          <w:color w:val="auto"/>
          <w:sz w:val="22"/>
          <w:szCs w:val="22"/>
        </w:rPr>
        <w:t xml:space="preserve"> Christoph Kaup</w:t>
      </w:r>
    </w:p>
    <w:p w14:paraId="19BBDDB2" w14:textId="45B78727"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Bildquelle:</w:t>
      </w:r>
      <w:r w:rsidRPr="001807F0">
        <w:rPr>
          <w:rFonts w:ascii="Arial" w:hAnsi="Arial" w:cs="Arial"/>
          <w:color w:val="auto"/>
          <w:sz w:val="22"/>
          <w:szCs w:val="22"/>
        </w:rPr>
        <w:t xml:space="preserve"> Kristian Barthen</w:t>
      </w:r>
    </w:p>
    <w:p w14:paraId="5734BB92" w14:textId="616931DE" w:rsidR="00B412A7" w:rsidRPr="001807F0" w:rsidRDefault="00B412A7" w:rsidP="00B412A7">
      <w:pPr>
        <w:pStyle w:val="EinfAbs"/>
        <w:spacing w:line="264" w:lineRule="auto"/>
        <w:ind w:right="-227"/>
        <w:rPr>
          <w:rFonts w:ascii="Arial" w:hAnsi="Arial" w:cs="Arial"/>
          <w:color w:val="auto"/>
          <w:sz w:val="22"/>
          <w:szCs w:val="22"/>
        </w:rPr>
      </w:pPr>
    </w:p>
    <w:p w14:paraId="0C92AF3F" w14:textId="2CC8C7E0" w:rsidR="00B412A7" w:rsidRPr="001807F0" w:rsidRDefault="007B0282" w:rsidP="00B412A7">
      <w:pPr>
        <w:pStyle w:val="EinfAbs"/>
        <w:spacing w:line="264" w:lineRule="auto"/>
        <w:ind w:right="-227"/>
        <w:rPr>
          <w:rFonts w:ascii="Arial" w:hAnsi="Arial" w:cs="Arial"/>
          <w:noProof/>
          <w:color w:val="auto"/>
          <w:sz w:val="22"/>
          <w:szCs w:val="22"/>
        </w:rPr>
      </w:pPr>
      <w:r w:rsidRPr="001807F0">
        <w:rPr>
          <w:rFonts w:ascii="Arial" w:hAnsi="Arial" w:cs="Arial"/>
          <w:noProof/>
          <w:color w:val="auto"/>
          <w:sz w:val="22"/>
          <w:szCs w:val="22"/>
        </w:rPr>
        <w:lastRenderedPageBreak/>
        <w:drawing>
          <wp:inline distT="0" distB="0" distL="0" distR="0" wp14:anchorId="3DB7F59F" wp14:editId="2FC2A6FE">
            <wp:extent cx="4320000" cy="2880000"/>
            <wp:effectExtent l="0" t="0" r="4445" b="0"/>
            <wp:docPr id="207380541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20000" cy="2880000"/>
                    </a:xfrm>
                    <a:prstGeom prst="rect">
                      <a:avLst/>
                    </a:prstGeom>
                    <a:noFill/>
                    <a:ln>
                      <a:noFill/>
                    </a:ln>
                  </pic:spPr>
                </pic:pic>
              </a:graphicData>
            </a:graphic>
          </wp:inline>
        </w:drawing>
      </w:r>
    </w:p>
    <w:p w14:paraId="776ED5DC" w14:textId="3F78B1C8"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Bildunterschrift:</w:t>
      </w:r>
      <w:r w:rsidRPr="001807F0">
        <w:rPr>
          <w:rFonts w:ascii="Arial" w:hAnsi="Arial" w:cs="Arial"/>
          <w:color w:val="auto"/>
          <w:sz w:val="22"/>
          <w:szCs w:val="22"/>
        </w:rPr>
        <w:t xml:space="preserve"> </w:t>
      </w:r>
      <w:r w:rsidR="007B0282" w:rsidRPr="001807F0">
        <w:rPr>
          <w:rFonts w:ascii="Arial" w:hAnsi="Arial" w:cs="Arial"/>
          <w:color w:val="auto"/>
          <w:sz w:val="22"/>
          <w:szCs w:val="22"/>
        </w:rPr>
        <w:t>Prof. Dr.-Ing. Martin Kriegel</w:t>
      </w:r>
    </w:p>
    <w:p w14:paraId="720F4664" w14:textId="17392A26" w:rsidR="00B412A7" w:rsidRPr="001807F0" w:rsidRDefault="00B412A7" w:rsidP="00B412A7">
      <w:pPr>
        <w:pStyle w:val="EinfAbs"/>
        <w:spacing w:line="264" w:lineRule="auto"/>
        <w:ind w:right="-227"/>
        <w:rPr>
          <w:rFonts w:ascii="Arial" w:hAnsi="Arial" w:cs="Arial"/>
          <w:color w:val="auto"/>
          <w:sz w:val="22"/>
          <w:szCs w:val="22"/>
        </w:rPr>
      </w:pPr>
      <w:r w:rsidRPr="001807F0">
        <w:rPr>
          <w:rFonts w:ascii="Arial" w:hAnsi="Arial" w:cs="Arial"/>
          <w:b/>
          <w:bCs/>
          <w:color w:val="auto"/>
          <w:sz w:val="22"/>
          <w:szCs w:val="22"/>
        </w:rPr>
        <w:t>Bildquelle:</w:t>
      </w:r>
      <w:r w:rsidRPr="001807F0">
        <w:rPr>
          <w:rFonts w:ascii="Arial" w:hAnsi="Arial" w:cs="Arial"/>
          <w:color w:val="auto"/>
          <w:sz w:val="22"/>
          <w:szCs w:val="22"/>
        </w:rPr>
        <w:t xml:space="preserve"> Kristian Barthen</w:t>
      </w:r>
    </w:p>
    <w:p w14:paraId="4F0C52B4" w14:textId="77777777" w:rsidR="00B412A7" w:rsidRPr="001807F0" w:rsidRDefault="00B412A7" w:rsidP="00B412A7">
      <w:pPr>
        <w:pStyle w:val="EinfAbs"/>
        <w:spacing w:line="264" w:lineRule="auto"/>
        <w:ind w:right="-227"/>
        <w:rPr>
          <w:rFonts w:ascii="Arial" w:hAnsi="Arial" w:cs="Arial"/>
          <w:color w:val="auto"/>
          <w:sz w:val="22"/>
          <w:szCs w:val="22"/>
        </w:rPr>
      </w:pPr>
    </w:p>
    <w:p w14:paraId="69C4E41E" w14:textId="77777777" w:rsidR="002009C2" w:rsidRPr="001807F0" w:rsidRDefault="002009C2" w:rsidP="00F71E63">
      <w:pPr>
        <w:pStyle w:val="EinfAbs"/>
        <w:spacing w:line="264" w:lineRule="auto"/>
        <w:ind w:right="-227"/>
        <w:rPr>
          <w:rFonts w:ascii="Arial" w:hAnsi="Arial" w:cs="Arial"/>
          <w:noProof/>
          <w:color w:val="auto"/>
          <w:sz w:val="22"/>
          <w:szCs w:val="22"/>
        </w:rPr>
      </w:pPr>
    </w:p>
    <w:p w14:paraId="452F9AC1" w14:textId="5CD170F4" w:rsidR="00D86A7A" w:rsidRPr="001807F0" w:rsidRDefault="007B0282" w:rsidP="00F71E63">
      <w:pPr>
        <w:pStyle w:val="EinfAbs"/>
        <w:spacing w:line="264" w:lineRule="auto"/>
        <w:ind w:right="-227"/>
        <w:rPr>
          <w:rFonts w:ascii="Arial" w:hAnsi="Arial" w:cs="Arial"/>
          <w:color w:val="auto"/>
          <w:sz w:val="22"/>
          <w:szCs w:val="22"/>
        </w:rPr>
      </w:pPr>
      <w:r w:rsidRPr="001807F0">
        <w:rPr>
          <w:rFonts w:ascii="Arial" w:hAnsi="Arial" w:cs="Arial"/>
          <w:noProof/>
          <w:color w:val="auto"/>
          <w:sz w:val="22"/>
          <w:szCs w:val="22"/>
        </w:rPr>
        <w:drawing>
          <wp:anchor distT="0" distB="0" distL="114300" distR="114300" simplePos="0" relativeHeight="251660288" behindDoc="0" locked="0" layoutInCell="1" allowOverlap="1" wp14:anchorId="51A62FF8" wp14:editId="1DCBD54D">
            <wp:simplePos x="0" y="0"/>
            <wp:positionH relativeFrom="column">
              <wp:posOffset>-1796</wp:posOffset>
            </wp:positionH>
            <wp:positionV relativeFrom="paragraph">
              <wp:posOffset>482</wp:posOffset>
            </wp:positionV>
            <wp:extent cx="4320000" cy="2880000"/>
            <wp:effectExtent l="0" t="0" r="4445" b="0"/>
            <wp:wrapTopAndBottom/>
            <wp:docPr id="189671756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20000" cy="2880000"/>
                    </a:xfrm>
                    <a:prstGeom prst="rect">
                      <a:avLst/>
                    </a:prstGeom>
                    <a:noFill/>
                    <a:ln>
                      <a:noFill/>
                    </a:ln>
                  </pic:spPr>
                </pic:pic>
              </a:graphicData>
            </a:graphic>
          </wp:anchor>
        </w:drawing>
      </w:r>
      <w:r w:rsidR="00020B90" w:rsidRPr="001807F0">
        <w:rPr>
          <w:rFonts w:ascii="Arial" w:hAnsi="Arial" w:cs="Arial"/>
          <w:b/>
          <w:bCs/>
          <w:color w:val="auto"/>
          <w:sz w:val="22"/>
          <w:szCs w:val="22"/>
        </w:rPr>
        <w:t>Bildunterschrift:</w:t>
      </w:r>
      <w:r w:rsidR="00AB7750" w:rsidRPr="001807F0">
        <w:rPr>
          <w:rFonts w:ascii="Arial" w:hAnsi="Arial" w:cs="Arial"/>
          <w:color w:val="auto"/>
          <w:sz w:val="22"/>
          <w:szCs w:val="22"/>
        </w:rPr>
        <w:t xml:space="preserve"> </w:t>
      </w:r>
      <w:r w:rsidRPr="001807F0">
        <w:rPr>
          <w:rFonts w:ascii="Arial" w:hAnsi="Arial" w:cs="Arial"/>
          <w:color w:val="auto"/>
          <w:sz w:val="22"/>
          <w:szCs w:val="22"/>
        </w:rPr>
        <w:t xml:space="preserve">Prof. Dr.-Ing. Martin Kriegel, </w:t>
      </w:r>
      <w:r w:rsidR="00D86A7A" w:rsidRPr="001807F0">
        <w:rPr>
          <w:rFonts w:ascii="Arial" w:hAnsi="Arial" w:cs="Arial"/>
          <w:color w:val="auto"/>
          <w:sz w:val="22"/>
          <w:szCs w:val="22"/>
        </w:rPr>
        <w:t xml:space="preserve">Frank Ernst, </w:t>
      </w:r>
      <w:r w:rsidR="00D72637">
        <w:rPr>
          <w:rFonts w:ascii="Arial" w:hAnsi="Arial" w:cs="Arial"/>
          <w:color w:val="auto"/>
          <w:sz w:val="22"/>
          <w:szCs w:val="22"/>
        </w:rPr>
        <w:br/>
      </w:r>
      <w:r w:rsidR="00B412A7" w:rsidRPr="001807F0">
        <w:rPr>
          <w:rFonts w:ascii="Arial" w:hAnsi="Arial" w:cs="Arial"/>
          <w:color w:val="auto"/>
          <w:sz w:val="22"/>
          <w:szCs w:val="22"/>
        </w:rPr>
        <w:t xml:space="preserve">Prof. Dr.-Ing. Lamia Messari-Becker, </w:t>
      </w:r>
      <w:r w:rsidR="00D86A7A" w:rsidRPr="001807F0">
        <w:rPr>
          <w:rFonts w:ascii="Arial" w:hAnsi="Arial" w:cs="Arial"/>
          <w:color w:val="auto"/>
          <w:sz w:val="22"/>
          <w:szCs w:val="22"/>
        </w:rPr>
        <w:t xml:space="preserve">Prof. Dr.-Ing. </w:t>
      </w:r>
      <w:r w:rsidR="00D72637">
        <w:rPr>
          <w:rFonts w:ascii="Arial" w:hAnsi="Arial" w:cs="Arial"/>
          <w:color w:val="auto"/>
          <w:sz w:val="22"/>
          <w:szCs w:val="22"/>
        </w:rPr>
        <w:t xml:space="preserve">Dr. </w:t>
      </w:r>
      <w:r w:rsidR="00D86A7A" w:rsidRPr="001807F0">
        <w:rPr>
          <w:rFonts w:ascii="Arial" w:hAnsi="Arial" w:cs="Arial"/>
          <w:color w:val="auto"/>
          <w:sz w:val="22"/>
          <w:szCs w:val="22"/>
        </w:rPr>
        <w:t>Christoph Kaup</w:t>
      </w:r>
      <w:r w:rsidR="00DD3477">
        <w:rPr>
          <w:rFonts w:ascii="Arial" w:hAnsi="Arial" w:cs="Arial"/>
          <w:color w:val="auto"/>
          <w:sz w:val="22"/>
          <w:szCs w:val="22"/>
        </w:rPr>
        <w:t xml:space="preserve"> (v. l.)</w:t>
      </w:r>
    </w:p>
    <w:p w14:paraId="4F3F88D7" w14:textId="101D47BE" w:rsidR="00020B90" w:rsidRPr="00144943" w:rsidRDefault="00020B90" w:rsidP="00F71E63">
      <w:pPr>
        <w:pStyle w:val="EinfAbs"/>
        <w:spacing w:line="264" w:lineRule="auto"/>
        <w:ind w:right="-227"/>
        <w:rPr>
          <w:rFonts w:ascii="Arial" w:hAnsi="Arial" w:cs="Arial"/>
          <w:color w:val="auto"/>
          <w:sz w:val="22"/>
          <w:szCs w:val="22"/>
        </w:rPr>
      </w:pPr>
      <w:r w:rsidRPr="00144943">
        <w:rPr>
          <w:rFonts w:ascii="Arial" w:hAnsi="Arial" w:cs="Arial"/>
          <w:b/>
          <w:bCs/>
          <w:color w:val="auto"/>
          <w:sz w:val="22"/>
          <w:szCs w:val="22"/>
        </w:rPr>
        <w:t>Bildquelle:</w:t>
      </w:r>
      <w:r w:rsidR="00684651" w:rsidRPr="00144943">
        <w:rPr>
          <w:rFonts w:ascii="Arial" w:hAnsi="Arial" w:cs="Arial"/>
          <w:color w:val="auto"/>
          <w:sz w:val="22"/>
          <w:szCs w:val="22"/>
        </w:rPr>
        <w:t xml:space="preserve"> </w:t>
      </w:r>
      <w:r w:rsidR="00B412A7" w:rsidRPr="00144943">
        <w:rPr>
          <w:rFonts w:ascii="Arial" w:hAnsi="Arial" w:cs="Arial"/>
          <w:color w:val="auto"/>
          <w:sz w:val="22"/>
          <w:szCs w:val="22"/>
        </w:rPr>
        <w:t>Kristian Barthen</w:t>
      </w:r>
    </w:p>
    <w:bookmarkEnd w:id="0"/>
    <w:p w14:paraId="67F78023" w14:textId="77777777" w:rsidR="00DD6D67" w:rsidRPr="00144943" w:rsidRDefault="00DD6D67" w:rsidP="00F71E63">
      <w:pPr>
        <w:pStyle w:val="EinfAbs"/>
        <w:spacing w:line="264" w:lineRule="auto"/>
        <w:ind w:right="-227"/>
        <w:rPr>
          <w:rFonts w:ascii="Arial" w:hAnsi="Arial" w:cs="Arial"/>
          <w:color w:val="auto"/>
          <w:sz w:val="22"/>
          <w:szCs w:val="22"/>
        </w:rPr>
      </w:pPr>
    </w:p>
    <w:p w14:paraId="1CFBA585" w14:textId="77777777" w:rsidR="00DD6D67" w:rsidRPr="00144943" w:rsidRDefault="00DD6D67" w:rsidP="00F71E63">
      <w:pPr>
        <w:pStyle w:val="EinfAbs"/>
        <w:keepNext/>
        <w:spacing w:line="22" w:lineRule="atLeast"/>
        <w:ind w:right="-227"/>
        <w:rPr>
          <w:rFonts w:ascii="Arial" w:hAnsi="Arial" w:cs="Arial"/>
          <w:b/>
          <w:bCs/>
          <w:color w:val="auto"/>
          <w:sz w:val="22"/>
          <w:szCs w:val="22"/>
        </w:rPr>
      </w:pPr>
      <w:r w:rsidRPr="00144943">
        <w:rPr>
          <w:rFonts w:ascii="Arial" w:hAnsi="Arial" w:cs="Arial"/>
          <w:b/>
          <w:bCs/>
          <w:color w:val="auto"/>
          <w:sz w:val="22"/>
          <w:szCs w:val="22"/>
        </w:rPr>
        <w:t>Pressekontakte</w:t>
      </w:r>
    </w:p>
    <w:p w14:paraId="7D099AE2" w14:textId="77777777" w:rsidR="004A4A8A" w:rsidRPr="00144943" w:rsidRDefault="004A4A8A" w:rsidP="00F71E63">
      <w:pPr>
        <w:pStyle w:val="EinfAbs"/>
        <w:keepNext/>
        <w:spacing w:line="22" w:lineRule="atLeast"/>
        <w:ind w:right="-227"/>
        <w:rPr>
          <w:rFonts w:ascii="Arial" w:hAnsi="Arial" w:cs="Arial"/>
          <w:color w:val="auto"/>
          <w:sz w:val="22"/>
          <w:szCs w:val="22"/>
        </w:rPr>
      </w:pPr>
      <w:r w:rsidRPr="00144943">
        <w:rPr>
          <w:rFonts w:ascii="Arial" w:hAnsi="Arial" w:cs="Arial"/>
          <w:color w:val="auto"/>
          <w:sz w:val="22"/>
          <w:szCs w:val="22"/>
        </w:rPr>
        <w:t>Jörn Adler</w:t>
      </w:r>
    </w:p>
    <w:p w14:paraId="7487B973" w14:textId="77777777" w:rsidR="004A4A8A" w:rsidRPr="001807F0" w:rsidRDefault="004A4A8A" w:rsidP="00F71E63">
      <w:pPr>
        <w:pStyle w:val="EinfAbs"/>
        <w:keepNext/>
        <w:spacing w:line="22" w:lineRule="atLeast"/>
        <w:ind w:right="-227"/>
        <w:rPr>
          <w:rFonts w:ascii="Arial" w:hAnsi="Arial" w:cs="Arial"/>
          <w:color w:val="auto"/>
          <w:sz w:val="22"/>
          <w:szCs w:val="22"/>
        </w:rPr>
      </w:pPr>
      <w:r w:rsidRPr="001807F0">
        <w:rPr>
          <w:rFonts w:ascii="Arial" w:hAnsi="Arial" w:cs="Arial"/>
          <w:color w:val="auto"/>
          <w:sz w:val="22"/>
          <w:szCs w:val="22"/>
        </w:rPr>
        <w:t>Bundesindustrieverband Technische Gebäudeausrüstung e.</w:t>
      </w:r>
      <w:bookmarkStart w:id="1" w:name="_Hlk168391847"/>
      <w:r w:rsidRPr="001807F0">
        <w:rPr>
          <w:rFonts w:ascii="Arial" w:hAnsi="Arial" w:cs="Arial"/>
          <w:color w:val="auto"/>
          <w:w w:val="50"/>
          <w:sz w:val="22"/>
          <w:szCs w:val="22"/>
        </w:rPr>
        <w:t xml:space="preserve"> </w:t>
      </w:r>
      <w:bookmarkEnd w:id="1"/>
      <w:r w:rsidRPr="001807F0">
        <w:rPr>
          <w:rFonts w:ascii="Arial" w:hAnsi="Arial" w:cs="Arial"/>
          <w:color w:val="auto"/>
          <w:sz w:val="22"/>
          <w:szCs w:val="22"/>
        </w:rPr>
        <w:t>V.</w:t>
      </w:r>
    </w:p>
    <w:p w14:paraId="15E2599B" w14:textId="77777777" w:rsidR="004A4A8A" w:rsidRPr="001807F0" w:rsidRDefault="004A4A8A" w:rsidP="00F71E63">
      <w:pPr>
        <w:pStyle w:val="EinfAbs"/>
        <w:keepNext/>
        <w:spacing w:line="22" w:lineRule="atLeast"/>
        <w:ind w:right="-227"/>
        <w:rPr>
          <w:rFonts w:ascii="Arial" w:hAnsi="Arial" w:cs="Arial"/>
          <w:color w:val="auto"/>
          <w:sz w:val="22"/>
          <w:szCs w:val="22"/>
        </w:rPr>
      </w:pPr>
      <w:r w:rsidRPr="001807F0">
        <w:rPr>
          <w:rFonts w:ascii="Arial" w:hAnsi="Arial" w:cs="Arial"/>
          <w:color w:val="auto"/>
          <w:sz w:val="22"/>
          <w:szCs w:val="22"/>
        </w:rPr>
        <w:t>Tel. +49 172 3929058</w:t>
      </w:r>
    </w:p>
    <w:p w14:paraId="27944748" w14:textId="77777777" w:rsidR="004A4A8A" w:rsidRPr="001807F0" w:rsidRDefault="004A4A8A" w:rsidP="00F71E63">
      <w:pPr>
        <w:pStyle w:val="EinfAbs"/>
        <w:keepNext/>
        <w:spacing w:line="22" w:lineRule="atLeast"/>
        <w:ind w:right="-227"/>
        <w:rPr>
          <w:rFonts w:ascii="Arial" w:hAnsi="Arial" w:cs="Arial"/>
          <w:color w:val="auto"/>
          <w:sz w:val="22"/>
          <w:szCs w:val="22"/>
        </w:rPr>
      </w:pPr>
      <w:r w:rsidRPr="001807F0">
        <w:rPr>
          <w:rFonts w:ascii="Arial" w:hAnsi="Arial" w:cs="Arial"/>
          <w:color w:val="auto"/>
          <w:sz w:val="22"/>
          <w:szCs w:val="22"/>
        </w:rPr>
        <w:t>adler@btga.de</w:t>
      </w:r>
    </w:p>
    <w:p w14:paraId="7E7F62EE" w14:textId="77777777" w:rsidR="004A4A8A" w:rsidRPr="001807F0" w:rsidRDefault="004A4A8A" w:rsidP="00F71E63">
      <w:pPr>
        <w:pStyle w:val="EinfAbs"/>
        <w:keepNext/>
        <w:spacing w:line="22" w:lineRule="atLeast"/>
        <w:ind w:right="-227"/>
        <w:rPr>
          <w:rFonts w:ascii="Arial" w:hAnsi="Arial" w:cs="Arial"/>
          <w:color w:val="auto"/>
          <w:sz w:val="22"/>
          <w:szCs w:val="22"/>
        </w:rPr>
      </w:pPr>
      <w:r w:rsidRPr="001807F0">
        <w:rPr>
          <w:rFonts w:ascii="Arial" w:hAnsi="Arial" w:cs="Arial"/>
          <w:color w:val="auto"/>
          <w:sz w:val="22"/>
          <w:szCs w:val="22"/>
        </w:rPr>
        <w:t>www.btga.de</w:t>
      </w:r>
    </w:p>
    <w:p w14:paraId="78033320" w14:textId="77777777" w:rsidR="00DD6D67" w:rsidRPr="001807F0" w:rsidRDefault="00DD6D67" w:rsidP="00F71E63">
      <w:pPr>
        <w:pStyle w:val="EinfAbs"/>
        <w:keepNext/>
        <w:spacing w:line="22" w:lineRule="atLeast"/>
        <w:ind w:right="-227"/>
        <w:rPr>
          <w:rFonts w:ascii="Arial" w:hAnsi="Arial" w:cs="Arial"/>
          <w:color w:val="auto"/>
          <w:sz w:val="22"/>
          <w:szCs w:val="22"/>
        </w:rPr>
      </w:pPr>
    </w:p>
    <w:p w14:paraId="2DCD5DC5" w14:textId="77777777" w:rsidR="00DD6D67" w:rsidRPr="001807F0" w:rsidRDefault="00DD6D67" w:rsidP="00F71E63">
      <w:pPr>
        <w:keepNext/>
        <w:spacing w:after="0" w:line="22" w:lineRule="atLeast"/>
        <w:ind w:right="-227"/>
        <w:rPr>
          <w:rFonts w:ascii="Arial" w:hAnsi="Arial" w:cs="Arial"/>
        </w:rPr>
      </w:pPr>
      <w:r w:rsidRPr="001807F0">
        <w:rPr>
          <w:rFonts w:ascii="Arial" w:hAnsi="Arial" w:cs="Arial"/>
        </w:rPr>
        <w:t>Sabine Riethmüller</w:t>
      </w:r>
    </w:p>
    <w:p w14:paraId="3A930DE2" w14:textId="77777777" w:rsidR="00DD6D67" w:rsidRPr="001807F0" w:rsidRDefault="00DD6D67" w:rsidP="00F71E63">
      <w:pPr>
        <w:keepNext/>
        <w:spacing w:after="0" w:line="22" w:lineRule="atLeast"/>
        <w:ind w:right="-227"/>
        <w:rPr>
          <w:rFonts w:ascii="Arial" w:hAnsi="Arial" w:cs="Arial"/>
        </w:rPr>
      </w:pPr>
      <w:r w:rsidRPr="001807F0">
        <w:rPr>
          <w:rFonts w:ascii="Arial" w:hAnsi="Arial" w:cs="Arial"/>
        </w:rPr>
        <w:t>Fachverband Gebäude-Klima e.</w:t>
      </w:r>
      <w:r w:rsidR="00887188" w:rsidRPr="001807F0">
        <w:rPr>
          <w:rFonts w:ascii="Arial" w:hAnsi="Arial" w:cs="Arial"/>
          <w:w w:val="50"/>
        </w:rPr>
        <w:t xml:space="preserve"> </w:t>
      </w:r>
      <w:r w:rsidRPr="001807F0">
        <w:rPr>
          <w:rFonts w:ascii="Arial" w:hAnsi="Arial" w:cs="Arial"/>
        </w:rPr>
        <w:t xml:space="preserve">V. </w:t>
      </w:r>
    </w:p>
    <w:p w14:paraId="36885D3C" w14:textId="77777777" w:rsidR="00DD6D67" w:rsidRPr="001807F0" w:rsidRDefault="00DD6D67" w:rsidP="00F71E63">
      <w:pPr>
        <w:keepNext/>
        <w:spacing w:after="0" w:line="22" w:lineRule="atLeast"/>
        <w:ind w:right="-227"/>
        <w:rPr>
          <w:rFonts w:ascii="Arial" w:hAnsi="Arial" w:cs="Arial"/>
        </w:rPr>
      </w:pPr>
      <w:r w:rsidRPr="001807F0">
        <w:rPr>
          <w:rFonts w:ascii="Arial" w:hAnsi="Arial" w:cs="Arial"/>
        </w:rPr>
        <w:t>Tel. +49 7141 25 881-14</w:t>
      </w:r>
    </w:p>
    <w:p w14:paraId="286DA13D" w14:textId="77777777" w:rsidR="00DD6D67" w:rsidRPr="001807F0" w:rsidRDefault="00DD6D67" w:rsidP="00F71E63">
      <w:pPr>
        <w:pStyle w:val="EinfAbs"/>
        <w:keepNext/>
        <w:spacing w:line="22" w:lineRule="atLeast"/>
        <w:ind w:right="-227"/>
        <w:rPr>
          <w:rFonts w:ascii="Arial" w:hAnsi="Arial" w:cs="Arial"/>
          <w:color w:val="auto"/>
          <w:sz w:val="22"/>
          <w:szCs w:val="22"/>
        </w:rPr>
      </w:pPr>
      <w:hyperlink r:id="rId14" w:history="1">
        <w:r w:rsidRPr="001807F0">
          <w:rPr>
            <w:rFonts w:ascii="Arial" w:hAnsi="Arial" w:cs="Arial"/>
            <w:color w:val="auto"/>
            <w:sz w:val="22"/>
            <w:szCs w:val="22"/>
          </w:rPr>
          <w:t>presse@fgk.info</w:t>
        </w:r>
      </w:hyperlink>
    </w:p>
    <w:p w14:paraId="10CF5DDB" w14:textId="77777777" w:rsidR="00DD6D67" w:rsidRPr="001807F0" w:rsidRDefault="00DD6D67" w:rsidP="00F71E63">
      <w:pPr>
        <w:pStyle w:val="EinfAbs"/>
        <w:keepNext/>
        <w:spacing w:line="22" w:lineRule="atLeast"/>
        <w:ind w:right="-227"/>
        <w:rPr>
          <w:rFonts w:ascii="Arial" w:hAnsi="Arial" w:cs="Arial"/>
          <w:color w:val="auto"/>
          <w:sz w:val="22"/>
          <w:szCs w:val="22"/>
        </w:rPr>
      </w:pPr>
      <w:hyperlink r:id="rId15" w:history="1">
        <w:r w:rsidRPr="001807F0">
          <w:rPr>
            <w:rFonts w:ascii="Arial" w:hAnsi="Arial" w:cs="Arial"/>
            <w:color w:val="auto"/>
            <w:sz w:val="22"/>
            <w:szCs w:val="22"/>
          </w:rPr>
          <w:t>www.fgk.de</w:t>
        </w:r>
      </w:hyperlink>
    </w:p>
    <w:p w14:paraId="447E0F29" w14:textId="04E5D554" w:rsidR="00364C5E" w:rsidRPr="001807F0" w:rsidRDefault="00364C5E" w:rsidP="00F71E63">
      <w:pPr>
        <w:pStyle w:val="EinfAbs"/>
        <w:keepNext/>
        <w:spacing w:line="22" w:lineRule="atLeast"/>
        <w:ind w:right="-227"/>
        <w:rPr>
          <w:rFonts w:ascii="Arial" w:hAnsi="Arial" w:cs="Arial"/>
          <w:color w:val="auto"/>
          <w:sz w:val="22"/>
          <w:szCs w:val="22"/>
        </w:rPr>
      </w:pPr>
    </w:p>
    <w:sectPr w:rsidR="00364C5E" w:rsidRPr="001807F0" w:rsidSect="00AB7918">
      <w:headerReference w:type="default" r:id="rId16"/>
      <w:footerReference w:type="default" r:id="rId17"/>
      <w:headerReference w:type="first" r:id="rId18"/>
      <w:pgSz w:w="11906" w:h="16838" w:code="9"/>
      <w:pgMar w:top="3345" w:right="1418" w:bottom="2268" w:left="1418" w:header="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F8B20D" w14:textId="77777777" w:rsidR="00A81B2D" w:rsidRDefault="00A81B2D" w:rsidP="009B4F20">
      <w:pPr>
        <w:spacing w:after="0" w:line="240" w:lineRule="auto"/>
      </w:pPr>
      <w:r>
        <w:separator/>
      </w:r>
    </w:p>
  </w:endnote>
  <w:endnote w:type="continuationSeparator" w:id="0">
    <w:p w14:paraId="423DC196" w14:textId="77777777" w:rsidR="00A81B2D" w:rsidRDefault="00A81B2D" w:rsidP="009B4F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T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B11AF" w14:textId="72B234CE" w:rsidR="00082133" w:rsidRDefault="00D977C7">
    <w:pPr>
      <w:pStyle w:val="Fuzeile"/>
    </w:pPr>
    <w:r>
      <w:tab/>
    </w:r>
    <w:r>
      <w:tab/>
    </w:r>
    <w:r>
      <w:fldChar w:fldCharType="begin"/>
    </w:r>
    <w:r>
      <w:instrText>PAGE   \* MERGEFORMAT</w:instrText>
    </w:r>
    <w:r>
      <w:fldChar w:fldCharType="separate"/>
    </w:r>
    <w:r>
      <w:t>1</w:t>
    </w:r>
    <w:r>
      <w:fldChar w:fldCharType="end"/>
    </w:r>
  </w:p>
  <w:p w14:paraId="590FEB9E" w14:textId="77777777" w:rsidR="00D977C7" w:rsidRDefault="00D977C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BB0863" w14:textId="77777777" w:rsidR="00A81B2D" w:rsidRDefault="00A81B2D" w:rsidP="009B4F20">
      <w:pPr>
        <w:spacing w:after="0" w:line="240" w:lineRule="auto"/>
      </w:pPr>
      <w:r>
        <w:separator/>
      </w:r>
    </w:p>
  </w:footnote>
  <w:footnote w:type="continuationSeparator" w:id="0">
    <w:p w14:paraId="02B31777" w14:textId="77777777" w:rsidR="00A81B2D" w:rsidRDefault="00A81B2D" w:rsidP="009B4F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3B117" w14:textId="731BE173" w:rsidR="009B4F20" w:rsidRDefault="009B4F20" w:rsidP="009B4F20">
    <w:pPr>
      <w:pStyle w:val="Kopfzeile"/>
      <w:ind w:left="-1418"/>
    </w:pPr>
    <w:r>
      <w:rPr>
        <w:noProof/>
        <w:lang w:eastAsia="de-DE"/>
      </w:rPr>
      <w:drawing>
        <wp:anchor distT="0" distB="0" distL="114300" distR="114300" simplePos="0" relativeHeight="251659264" behindDoc="1" locked="0" layoutInCell="1" allowOverlap="1" wp14:anchorId="65864A48" wp14:editId="6BDC932E">
          <wp:simplePos x="0" y="0"/>
          <wp:positionH relativeFrom="column">
            <wp:posOffset>-890905</wp:posOffset>
          </wp:positionH>
          <wp:positionV relativeFrom="paragraph">
            <wp:posOffset>0</wp:posOffset>
          </wp:positionV>
          <wp:extent cx="7555268" cy="10687048"/>
          <wp:effectExtent l="0" t="0" r="0" b="0"/>
          <wp:wrapNone/>
          <wp:docPr id="779551587" name="Grafik 77955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551587" name="Grafik 779551587"/>
                  <pic:cNvPicPr/>
                </pic:nvPicPr>
                <pic:blipFill>
                  <a:blip r:embed="rId1">
                    <a:extLst>
                      <a:ext uri="{28A0092B-C50C-407E-A947-70E740481C1C}">
                        <a14:useLocalDpi xmlns:a14="http://schemas.microsoft.com/office/drawing/2010/main" val="0"/>
                      </a:ext>
                    </a:extLst>
                  </a:blip>
                  <a:stretch>
                    <a:fillRect/>
                  </a:stretch>
                </pic:blipFill>
                <pic:spPr>
                  <a:xfrm>
                    <a:off x="0" y="0"/>
                    <a:ext cx="7555268" cy="10687048"/>
                  </a:xfrm>
                  <a:prstGeom prst="rect">
                    <a:avLst/>
                  </a:prstGeom>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B2E5A8" w14:textId="77777777" w:rsidR="009B4F20" w:rsidRDefault="009B4F20" w:rsidP="009B4F20">
    <w:pPr>
      <w:pStyle w:val="Kopfzeile"/>
      <w:ind w:left="-1417"/>
    </w:pPr>
    <w:r>
      <w:rPr>
        <w:noProof/>
        <w:lang w:eastAsia="de-DE"/>
      </w:rPr>
      <w:drawing>
        <wp:anchor distT="0" distB="0" distL="114300" distR="114300" simplePos="0" relativeHeight="251658240" behindDoc="1" locked="0" layoutInCell="1" allowOverlap="1" wp14:anchorId="0807428D" wp14:editId="1990D1FF">
          <wp:simplePos x="0" y="0"/>
          <wp:positionH relativeFrom="column">
            <wp:posOffset>-890905</wp:posOffset>
          </wp:positionH>
          <wp:positionV relativeFrom="paragraph">
            <wp:posOffset>0</wp:posOffset>
          </wp:positionV>
          <wp:extent cx="7548966" cy="10678136"/>
          <wp:effectExtent l="0" t="0" r="0" b="0"/>
          <wp:wrapNone/>
          <wp:docPr id="1956117155" name="Grafik 1956117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117155" name="Grafik 1956117155"/>
                  <pic:cNvPicPr/>
                </pic:nvPicPr>
                <pic:blipFill>
                  <a:blip r:embed="rId1">
                    <a:extLst>
                      <a:ext uri="{28A0092B-C50C-407E-A947-70E740481C1C}">
                        <a14:useLocalDpi xmlns:a14="http://schemas.microsoft.com/office/drawing/2010/main" val="0"/>
                      </a:ext>
                    </a:extLst>
                  </a:blip>
                  <a:stretch>
                    <a:fillRect/>
                  </a:stretch>
                </pic:blipFill>
                <pic:spPr>
                  <a:xfrm>
                    <a:off x="0" y="0"/>
                    <a:ext cx="7548966" cy="10678136"/>
                  </a:xfrm>
                  <a:prstGeom prst="rect">
                    <a:avLst/>
                  </a:prstGeom>
                </pic:spPr>
              </pic:pic>
            </a:graphicData>
          </a:graphic>
          <wp14:sizeRelH relativeFrom="margin">
            <wp14:pctWidth>0</wp14:pctWidth>
          </wp14:sizeRelH>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AE8"/>
    <w:rsid w:val="000033D4"/>
    <w:rsid w:val="0002092A"/>
    <w:rsid w:val="00020B90"/>
    <w:rsid w:val="0002241C"/>
    <w:rsid w:val="00044C12"/>
    <w:rsid w:val="00050685"/>
    <w:rsid w:val="00051F20"/>
    <w:rsid w:val="00056BBD"/>
    <w:rsid w:val="00057947"/>
    <w:rsid w:val="000746D9"/>
    <w:rsid w:val="00080970"/>
    <w:rsid w:val="00082133"/>
    <w:rsid w:val="00083A62"/>
    <w:rsid w:val="000942C3"/>
    <w:rsid w:val="000A1035"/>
    <w:rsid w:val="000A4D1C"/>
    <w:rsid w:val="000D4D84"/>
    <w:rsid w:val="000E1427"/>
    <w:rsid w:val="000E25F9"/>
    <w:rsid w:val="000E27F4"/>
    <w:rsid w:val="001011A1"/>
    <w:rsid w:val="00106872"/>
    <w:rsid w:val="00132C60"/>
    <w:rsid w:val="00144943"/>
    <w:rsid w:val="0014547D"/>
    <w:rsid w:val="00164A50"/>
    <w:rsid w:val="0017248D"/>
    <w:rsid w:val="001754E6"/>
    <w:rsid w:val="001807F0"/>
    <w:rsid w:val="0018587E"/>
    <w:rsid w:val="001912EB"/>
    <w:rsid w:val="001A13D5"/>
    <w:rsid w:val="001B710C"/>
    <w:rsid w:val="001D19D4"/>
    <w:rsid w:val="001E1A58"/>
    <w:rsid w:val="001F03D5"/>
    <w:rsid w:val="002009C2"/>
    <w:rsid w:val="00246062"/>
    <w:rsid w:val="002A47DC"/>
    <w:rsid w:val="002C3DC2"/>
    <w:rsid w:val="002C5804"/>
    <w:rsid w:val="002D51AD"/>
    <w:rsid w:val="002E3281"/>
    <w:rsid w:val="002E630D"/>
    <w:rsid w:val="003032B7"/>
    <w:rsid w:val="003125E6"/>
    <w:rsid w:val="00315521"/>
    <w:rsid w:val="00321F7F"/>
    <w:rsid w:val="00342755"/>
    <w:rsid w:val="0035136F"/>
    <w:rsid w:val="00352983"/>
    <w:rsid w:val="00364C5E"/>
    <w:rsid w:val="003834C4"/>
    <w:rsid w:val="00387E67"/>
    <w:rsid w:val="00390598"/>
    <w:rsid w:val="003913F9"/>
    <w:rsid w:val="0039281E"/>
    <w:rsid w:val="00395E84"/>
    <w:rsid w:val="003A13BE"/>
    <w:rsid w:val="003A384B"/>
    <w:rsid w:val="003B4F18"/>
    <w:rsid w:val="003C6226"/>
    <w:rsid w:val="003D74FE"/>
    <w:rsid w:val="003E25AF"/>
    <w:rsid w:val="003F6325"/>
    <w:rsid w:val="003F6F89"/>
    <w:rsid w:val="00415C0C"/>
    <w:rsid w:val="004170CA"/>
    <w:rsid w:val="00423F02"/>
    <w:rsid w:val="00427C20"/>
    <w:rsid w:val="00432F18"/>
    <w:rsid w:val="00444CCC"/>
    <w:rsid w:val="00453E5B"/>
    <w:rsid w:val="004742A8"/>
    <w:rsid w:val="00483952"/>
    <w:rsid w:val="004A4A8A"/>
    <w:rsid w:val="004A5FB2"/>
    <w:rsid w:val="004E034D"/>
    <w:rsid w:val="00501C44"/>
    <w:rsid w:val="0051238D"/>
    <w:rsid w:val="0052679D"/>
    <w:rsid w:val="0054469C"/>
    <w:rsid w:val="005451CF"/>
    <w:rsid w:val="00550E37"/>
    <w:rsid w:val="00552781"/>
    <w:rsid w:val="00552EE8"/>
    <w:rsid w:val="00560AE0"/>
    <w:rsid w:val="00563D37"/>
    <w:rsid w:val="00574518"/>
    <w:rsid w:val="005777AA"/>
    <w:rsid w:val="005817A6"/>
    <w:rsid w:val="00586450"/>
    <w:rsid w:val="005A5050"/>
    <w:rsid w:val="005B7D6C"/>
    <w:rsid w:val="005C29A8"/>
    <w:rsid w:val="005C6795"/>
    <w:rsid w:val="005D6208"/>
    <w:rsid w:val="005D62DE"/>
    <w:rsid w:val="005D690B"/>
    <w:rsid w:val="005D7765"/>
    <w:rsid w:val="005F0442"/>
    <w:rsid w:val="005F1620"/>
    <w:rsid w:val="005F1AE5"/>
    <w:rsid w:val="005F43B9"/>
    <w:rsid w:val="005F7BFD"/>
    <w:rsid w:val="006100B1"/>
    <w:rsid w:val="00615875"/>
    <w:rsid w:val="006159F8"/>
    <w:rsid w:val="00616230"/>
    <w:rsid w:val="00616899"/>
    <w:rsid w:val="006402B5"/>
    <w:rsid w:val="0065291E"/>
    <w:rsid w:val="00652C4F"/>
    <w:rsid w:val="00653509"/>
    <w:rsid w:val="00674485"/>
    <w:rsid w:val="00684651"/>
    <w:rsid w:val="00693846"/>
    <w:rsid w:val="006B2A20"/>
    <w:rsid w:val="006C273B"/>
    <w:rsid w:val="006C4604"/>
    <w:rsid w:val="006D4425"/>
    <w:rsid w:val="006D4FBE"/>
    <w:rsid w:val="006F7273"/>
    <w:rsid w:val="00704BCA"/>
    <w:rsid w:val="00716036"/>
    <w:rsid w:val="00723278"/>
    <w:rsid w:val="00731A4C"/>
    <w:rsid w:val="00736682"/>
    <w:rsid w:val="00736C95"/>
    <w:rsid w:val="00746D22"/>
    <w:rsid w:val="00752A99"/>
    <w:rsid w:val="00752CBB"/>
    <w:rsid w:val="00774865"/>
    <w:rsid w:val="00790C6D"/>
    <w:rsid w:val="0079127E"/>
    <w:rsid w:val="007A251F"/>
    <w:rsid w:val="007A70B7"/>
    <w:rsid w:val="007B0282"/>
    <w:rsid w:val="007C5674"/>
    <w:rsid w:val="007E544D"/>
    <w:rsid w:val="007E5AC1"/>
    <w:rsid w:val="007E6790"/>
    <w:rsid w:val="007F160F"/>
    <w:rsid w:val="007F59CF"/>
    <w:rsid w:val="008026D0"/>
    <w:rsid w:val="00826AE8"/>
    <w:rsid w:val="00837E3B"/>
    <w:rsid w:val="008577E7"/>
    <w:rsid w:val="00857AB9"/>
    <w:rsid w:val="008630B5"/>
    <w:rsid w:val="00887188"/>
    <w:rsid w:val="00891226"/>
    <w:rsid w:val="00891E6B"/>
    <w:rsid w:val="00896813"/>
    <w:rsid w:val="00896B42"/>
    <w:rsid w:val="008A14B6"/>
    <w:rsid w:val="008B1368"/>
    <w:rsid w:val="008E1A0D"/>
    <w:rsid w:val="008E58FC"/>
    <w:rsid w:val="008E6FB6"/>
    <w:rsid w:val="008F2133"/>
    <w:rsid w:val="008F71E9"/>
    <w:rsid w:val="0090146D"/>
    <w:rsid w:val="00905C6E"/>
    <w:rsid w:val="00935DDB"/>
    <w:rsid w:val="00936FE4"/>
    <w:rsid w:val="009714CC"/>
    <w:rsid w:val="0097383D"/>
    <w:rsid w:val="009757D2"/>
    <w:rsid w:val="00977D18"/>
    <w:rsid w:val="009809DE"/>
    <w:rsid w:val="0099168E"/>
    <w:rsid w:val="00992651"/>
    <w:rsid w:val="00993528"/>
    <w:rsid w:val="009A5A75"/>
    <w:rsid w:val="009B4F20"/>
    <w:rsid w:val="009C3DCA"/>
    <w:rsid w:val="009D272B"/>
    <w:rsid w:val="009D4233"/>
    <w:rsid w:val="009F1064"/>
    <w:rsid w:val="009F7B8A"/>
    <w:rsid w:val="00A141FB"/>
    <w:rsid w:val="00A16C79"/>
    <w:rsid w:val="00A27BDB"/>
    <w:rsid w:val="00A30722"/>
    <w:rsid w:val="00A50A00"/>
    <w:rsid w:val="00A55912"/>
    <w:rsid w:val="00A740EF"/>
    <w:rsid w:val="00A81B2D"/>
    <w:rsid w:val="00A82ED6"/>
    <w:rsid w:val="00A8600A"/>
    <w:rsid w:val="00A975D9"/>
    <w:rsid w:val="00AA06BB"/>
    <w:rsid w:val="00AB558A"/>
    <w:rsid w:val="00AB7750"/>
    <w:rsid w:val="00AB7918"/>
    <w:rsid w:val="00AC049C"/>
    <w:rsid w:val="00AD629F"/>
    <w:rsid w:val="00AE2B08"/>
    <w:rsid w:val="00AE44FE"/>
    <w:rsid w:val="00AF2961"/>
    <w:rsid w:val="00B15B6E"/>
    <w:rsid w:val="00B27026"/>
    <w:rsid w:val="00B36880"/>
    <w:rsid w:val="00B36FC9"/>
    <w:rsid w:val="00B37C38"/>
    <w:rsid w:val="00B412A7"/>
    <w:rsid w:val="00B93D92"/>
    <w:rsid w:val="00B93E06"/>
    <w:rsid w:val="00B943CD"/>
    <w:rsid w:val="00B96C03"/>
    <w:rsid w:val="00B97D41"/>
    <w:rsid w:val="00BB1A12"/>
    <w:rsid w:val="00BC25FE"/>
    <w:rsid w:val="00BD4F43"/>
    <w:rsid w:val="00BE24FE"/>
    <w:rsid w:val="00BE67BD"/>
    <w:rsid w:val="00BE7DA3"/>
    <w:rsid w:val="00BF592A"/>
    <w:rsid w:val="00C01560"/>
    <w:rsid w:val="00C0166E"/>
    <w:rsid w:val="00C23E26"/>
    <w:rsid w:val="00C75778"/>
    <w:rsid w:val="00C81049"/>
    <w:rsid w:val="00C953EF"/>
    <w:rsid w:val="00C97593"/>
    <w:rsid w:val="00CA049E"/>
    <w:rsid w:val="00CB3BEB"/>
    <w:rsid w:val="00CC0D2E"/>
    <w:rsid w:val="00CC3947"/>
    <w:rsid w:val="00CC5B06"/>
    <w:rsid w:val="00CD303C"/>
    <w:rsid w:val="00CE2B69"/>
    <w:rsid w:val="00CF41E3"/>
    <w:rsid w:val="00D264C7"/>
    <w:rsid w:val="00D36225"/>
    <w:rsid w:val="00D3793F"/>
    <w:rsid w:val="00D443DE"/>
    <w:rsid w:val="00D45967"/>
    <w:rsid w:val="00D53406"/>
    <w:rsid w:val="00D60E2B"/>
    <w:rsid w:val="00D66A31"/>
    <w:rsid w:val="00D72637"/>
    <w:rsid w:val="00D775C2"/>
    <w:rsid w:val="00D81441"/>
    <w:rsid w:val="00D82045"/>
    <w:rsid w:val="00D85D4F"/>
    <w:rsid w:val="00D86A7A"/>
    <w:rsid w:val="00D977C7"/>
    <w:rsid w:val="00DB7A85"/>
    <w:rsid w:val="00DC3B60"/>
    <w:rsid w:val="00DC5A59"/>
    <w:rsid w:val="00DC5B55"/>
    <w:rsid w:val="00DD3477"/>
    <w:rsid w:val="00DD6D67"/>
    <w:rsid w:val="00DE1A2B"/>
    <w:rsid w:val="00E053AD"/>
    <w:rsid w:val="00E07974"/>
    <w:rsid w:val="00E31D1A"/>
    <w:rsid w:val="00E32222"/>
    <w:rsid w:val="00E42803"/>
    <w:rsid w:val="00E57450"/>
    <w:rsid w:val="00E6799C"/>
    <w:rsid w:val="00E704CD"/>
    <w:rsid w:val="00E86672"/>
    <w:rsid w:val="00E9182E"/>
    <w:rsid w:val="00E95AB1"/>
    <w:rsid w:val="00EA3D1F"/>
    <w:rsid w:val="00EA6120"/>
    <w:rsid w:val="00EB6DFA"/>
    <w:rsid w:val="00EC2107"/>
    <w:rsid w:val="00EC4FFC"/>
    <w:rsid w:val="00EC72ED"/>
    <w:rsid w:val="00EC763F"/>
    <w:rsid w:val="00EE2284"/>
    <w:rsid w:val="00F05392"/>
    <w:rsid w:val="00F13678"/>
    <w:rsid w:val="00F37D73"/>
    <w:rsid w:val="00F42A62"/>
    <w:rsid w:val="00F45D1A"/>
    <w:rsid w:val="00F46605"/>
    <w:rsid w:val="00F5249D"/>
    <w:rsid w:val="00F7092B"/>
    <w:rsid w:val="00F71E63"/>
    <w:rsid w:val="00F735A5"/>
    <w:rsid w:val="00F74FFD"/>
    <w:rsid w:val="00F80C21"/>
    <w:rsid w:val="00F80CF7"/>
    <w:rsid w:val="00F8142F"/>
    <w:rsid w:val="00F86CD2"/>
    <w:rsid w:val="00F94CC9"/>
    <w:rsid w:val="00FB3080"/>
    <w:rsid w:val="00FC5135"/>
    <w:rsid w:val="00FD6F39"/>
    <w:rsid w:val="00FE0A04"/>
    <w:rsid w:val="00FE7A94"/>
    <w:rsid w:val="00FF73D8"/>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C8319A"/>
  <w15:chartTrackingRefBased/>
  <w15:docId w15:val="{36E49F8A-E7A7-403F-9517-50C764391C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B4F2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B4F20"/>
  </w:style>
  <w:style w:type="paragraph" w:styleId="Fuzeile">
    <w:name w:val="footer"/>
    <w:basedOn w:val="Standard"/>
    <w:link w:val="FuzeileZchn"/>
    <w:uiPriority w:val="99"/>
    <w:unhideWhenUsed/>
    <w:rsid w:val="009B4F2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B4F20"/>
  </w:style>
  <w:style w:type="paragraph" w:styleId="Textkrper">
    <w:name w:val="Body Text"/>
    <w:basedOn w:val="Standard"/>
    <w:link w:val="TextkrperZchn"/>
    <w:uiPriority w:val="1"/>
    <w:qFormat/>
    <w:rsid w:val="005D6208"/>
    <w:pPr>
      <w:widowControl w:val="0"/>
      <w:spacing w:after="0" w:line="240" w:lineRule="auto"/>
    </w:pPr>
    <w:rPr>
      <w:rFonts w:ascii="Arial" w:eastAsia="Arial" w:hAnsi="Arial" w:cs="Arial"/>
      <w:sz w:val="18"/>
      <w:szCs w:val="18"/>
      <w:lang w:val="en-US"/>
    </w:rPr>
  </w:style>
  <w:style w:type="character" w:customStyle="1" w:styleId="TextkrperZchn">
    <w:name w:val="Textkörper Zchn"/>
    <w:basedOn w:val="Absatz-Standardschriftart"/>
    <w:link w:val="Textkrper"/>
    <w:uiPriority w:val="1"/>
    <w:rsid w:val="005D6208"/>
    <w:rPr>
      <w:rFonts w:ascii="Arial" w:eastAsia="Arial" w:hAnsi="Arial" w:cs="Arial"/>
      <w:sz w:val="18"/>
      <w:szCs w:val="18"/>
      <w:lang w:val="en-US"/>
    </w:rPr>
  </w:style>
  <w:style w:type="paragraph" w:styleId="Sprechblasentext">
    <w:name w:val="Balloon Text"/>
    <w:basedOn w:val="Standard"/>
    <w:link w:val="SprechblasentextZchn"/>
    <w:uiPriority w:val="99"/>
    <w:semiHidden/>
    <w:unhideWhenUsed/>
    <w:rsid w:val="005D620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D6208"/>
    <w:rPr>
      <w:rFonts w:ascii="Segoe UI" w:hAnsi="Segoe UI" w:cs="Segoe UI"/>
      <w:sz w:val="18"/>
      <w:szCs w:val="18"/>
    </w:rPr>
  </w:style>
  <w:style w:type="paragraph" w:customStyle="1" w:styleId="EinfAbs">
    <w:name w:val="[Einf. Abs.]"/>
    <w:basedOn w:val="Standard"/>
    <w:uiPriority w:val="99"/>
    <w:rsid w:val="00DD6D67"/>
    <w:pPr>
      <w:autoSpaceDE w:val="0"/>
      <w:autoSpaceDN w:val="0"/>
      <w:adjustRightInd w:val="0"/>
      <w:spacing w:after="0" w:line="288" w:lineRule="auto"/>
      <w:textAlignment w:val="center"/>
    </w:pPr>
    <w:rPr>
      <w:rFonts w:ascii="Times (T1)" w:hAnsi="Times (T1)" w:cs="Times (T1)"/>
      <w:color w:val="000000"/>
      <w:sz w:val="24"/>
      <w:szCs w:val="24"/>
    </w:rPr>
  </w:style>
  <w:style w:type="character" w:styleId="Hyperlink">
    <w:name w:val="Hyperlink"/>
    <w:basedOn w:val="Absatz-Standardschriftart"/>
    <w:uiPriority w:val="99"/>
    <w:rsid w:val="00DD6D67"/>
    <w:rPr>
      <w:color w:val="165B99"/>
      <w:u w:val="thick"/>
    </w:rPr>
  </w:style>
  <w:style w:type="paragraph" w:styleId="KeinLeerraum">
    <w:name w:val="No Spacing"/>
    <w:uiPriority w:val="1"/>
    <w:qFormat/>
    <w:rsid w:val="004A4A8A"/>
    <w:pPr>
      <w:spacing w:after="0" w:line="240" w:lineRule="auto"/>
    </w:pPr>
    <w:rPr>
      <w:rFonts w:ascii="Calibri" w:eastAsia="Calibri" w:hAnsi="Calibri" w:cs="Times New Roman"/>
    </w:rPr>
  </w:style>
  <w:style w:type="character" w:customStyle="1" w:styleId="normalertext">
    <w:name w:val="normalertext"/>
    <w:basedOn w:val="Absatz-Standardschriftart"/>
    <w:rsid w:val="004A4A8A"/>
  </w:style>
  <w:style w:type="character" w:styleId="BesuchterLink">
    <w:name w:val="FollowedHyperlink"/>
    <w:basedOn w:val="Absatz-Standardschriftart"/>
    <w:uiPriority w:val="99"/>
    <w:semiHidden/>
    <w:unhideWhenUsed/>
    <w:rsid w:val="004742A8"/>
    <w:rPr>
      <w:color w:val="954F72" w:themeColor="followedHyperlink"/>
      <w:u w:val="single"/>
    </w:rPr>
  </w:style>
  <w:style w:type="paragraph" w:styleId="berarbeitung">
    <w:name w:val="Revision"/>
    <w:hidden/>
    <w:uiPriority w:val="99"/>
    <w:semiHidden/>
    <w:rsid w:val="005F43B9"/>
    <w:pPr>
      <w:spacing w:after="0" w:line="240" w:lineRule="auto"/>
    </w:pPr>
  </w:style>
  <w:style w:type="character" w:styleId="NichtaufgelsteErwhnung">
    <w:name w:val="Unresolved Mention"/>
    <w:basedOn w:val="Absatz-Standardschriftart"/>
    <w:uiPriority w:val="99"/>
    <w:semiHidden/>
    <w:unhideWhenUsed/>
    <w:rsid w:val="00E704CD"/>
    <w:rPr>
      <w:color w:val="605E5C"/>
      <w:shd w:val="clear" w:color="auto" w:fill="E1DFDD"/>
    </w:rPr>
  </w:style>
  <w:style w:type="character" w:styleId="Kommentarzeichen">
    <w:name w:val="annotation reference"/>
    <w:basedOn w:val="Absatz-Standardschriftart"/>
    <w:uiPriority w:val="99"/>
    <w:semiHidden/>
    <w:unhideWhenUsed/>
    <w:rsid w:val="0002241C"/>
    <w:rPr>
      <w:sz w:val="16"/>
      <w:szCs w:val="16"/>
    </w:rPr>
  </w:style>
  <w:style w:type="paragraph" w:styleId="Kommentartext">
    <w:name w:val="annotation text"/>
    <w:basedOn w:val="Standard"/>
    <w:link w:val="KommentartextZchn"/>
    <w:uiPriority w:val="99"/>
    <w:unhideWhenUsed/>
    <w:rsid w:val="0002241C"/>
    <w:pPr>
      <w:spacing w:line="240" w:lineRule="auto"/>
    </w:pPr>
    <w:rPr>
      <w:sz w:val="20"/>
      <w:szCs w:val="20"/>
    </w:rPr>
  </w:style>
  <w:style w:type="character" w:customStyle="1" w:styleId="KommentartextZchn">
    <w:name w:val="Kommentartext Zchn"/>
    <w:basedOn w:val="Absatz-Standardschriftart"/>
    <w:link w:val="Kommentartext"/>
    <w:uiPriority w:val="99"/>
    <w:rsid w:val="0002241C"/>
    <w:rPr>
      <w:sz w:val="20"/>
      <w:szCs w:val="20"/>
    </w:rPr>
  </w:style>
  <w:style w:type="paragraph" w:styleId="Kommentarthema">
    <w:name w:val="annotation subject"/>
    <w:basedOn w:val="Kommentartext"/>
    <w:next w:val="Kommentartext"/>
    <w:link w:val="KommentarthemaZchn"/>
    <w:uiPriority w:val="99"/>
    <w:semiHidden/>
    <w:unhideWhenUsed/>
    <w:rsid w:val="0002241C"/>
    <w:rPr>
      <w:b/>
      <w:bCs/>
    </w:rPr>
  </w:style>
  <w:style w:type="character" w:customStyle="1" w:styleId="KommentarthemaZchn">
    <w:name w:val="Kommentarthema Zchn"/>
    <w:basedOn w:val="KommentartextZchn"/>
    <w:link w:val="Kommentarthema"/>
    <w:uiPriority w:val="99"/>
    <w:semiHidden/>
    <w:rsid w:val="0002241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748591">
      <w:bodyDiv w:val="1"/>
      <w:marLeft w:val="0"/>
      <w:marRight w:val="0"/>
      <w:marTop w:val="0"/>
      <w:marBottom w:val="0"/>
      <w:divBdr>
        <w:top w:val="none" w:sz="0" w:space="0" w:color="auto"/>
        <w:left w:val="none" w:sz="0" w:space="0" w:color="auto"/>
        <w:bottom w:val="none" w:sz="0" w:space="0" w:color="auto"/>
        <w:right w:val="none" w:sz="0" w:space="0" w:color="auto"/>
      </w:divBdr>
    </w:div>
    <w:div w:id="653221079">
      <w:bodyDiv w:val="1"/>
      <w:marLeft w:val="0"/>
      <w:marRight w:val="0"/>
      <w:marTop w:val="0"/>
      <w:marBottom w:val="0"/>
      <w:divBdr>
        <w:top w:val="none" w:sz="0" w:space="0" w:color="auto"/>
        <w:left w:val="none" w:sz="0" w:space="0" w:color="auto"/>
        <w:bottom w:val="none" w:sz="0" w:space="0" w:color="auto"/>
        <w:right w:val="none" w:sz="0" w:space="0" w:color="auto"/>
      </w:divBdr>
    </w:div>
    <w:div w:id="749276064">
      <w:bodyDiv w:val="1"/>
      <w:marLeft w:val="0"/>
      <w:marRight w:val="0"/>
      <w:marTop w:val="0"/>
      <w:marBottom w:val="0"/>
      <w:divBdr>
        <w:top w:val="none" w:sz="0" w:space="0" w:color="auto"/>
        <w:left w:val="none" w:sz="0" w:space="0" w:color="auto"/>
        <w:bottom w:val="none" w:sz="0" w:space="0" w:color="auto"/>
        <w:right w:val="none" w:sz="0" w:space="0" w:color="auto"/>
      </w:divBdr>
    </w:div>
    <w:div w:id="997029722">
      <w:bodyDiv w:val="1"/>
      <w:marLeft w:val="0"/>
      <w:marRight w:val="0"/>
      <w:marTop w:val="0"/>
      <w:marBottom w:val="0"/>
      <w:divBdr>
        <w:top w:val="none" w:sz="0" w:space="0" w:color="auto"/>
        <w:left w:val="none" w:sz="0" w:space="0" w:color="auto"/>
        <w:bottom w:val="none" w:sz="0" w:space="0" w:color="auto"/>
        <w:right w:val="none" w:sz="0" w:space="0" w:color="auto"/>
      </w:divBdr>
    </w:div>
    <w:div w:id="1328947618">
      <w:bodyDiv w:val="1"/>
      <w:marLeft w:val="0"/>
      <w:marRight w:val="0"/>
      <w:marTop w:val="0"/>
      <w:marBottom w:val="0"/>
      <w:divBdr>
        <w:top w:val="none" w:sz="0" w:space="0" w:color="auto"/>
        <w:left w:val="none" w:sz="0" w:space="0" w:color="auto"/>
        <w:bottom w:val="none" w:sz="0" w:space="0" w:color="auto"/>
        <w:right w:val="none" w:sz="0" w:space="0" w:color="auto"/>
      </w:divBdr>
    </w:div>
    <w:div w:id="1640066275">
      <w:bodyDiv w:val="1"/>
      <w:marLeft w:val="0"/>
      <w:marRight w:val="0"/>
      <w:marTop w:val="0"/>
      <w:marBottom w:val="0"/>
      <w:divBdr>
        <w:top w:val="none" w:sz="0" w:space="0" w:color="auto"/>
        <w:left w:val="none" w:sz="0" w:space="0" w:color="auto"/>
        <w:bottom w:val="none" w:sz="0" w:space="0" w:color="auto"/>
        <w:right w:val="none" w:sz="0" w:space="0" w:color="auto"/>
      </w:divBdr>
    </w:div>
    <w:div w:id="1674453712">
      <w:bodyDiv w:val="1"/>
      <w:marLeft w:val="0"/>
      <w:marRight w:val="0"/>
      <w:marTop w:val="0"/>
      <w:marBottom w:val="0"/>
      <w:divBdr>
        <w:top w:val="none" w:sz="0" w:space="0" w:color="auto"/>
        <w:left w:val="none" w:sz="0" w:space="0" w:color="auto"/>
        <w:bottom w:val="none" w:sz="0" w:space="0" w:color="auto"/>
        <w:right w:val="none" w:sz="0" w:space="0" w:color="auto"/>
      </w:divBdr>
    </w:div>
    <w:div w:id="2124030687">
      <w:bodyDiv w:val="1"/>
      <w:marLeft w:val="0"/>
      <w:marRight w:val="0"/>
      <w:marTop w:val="0"/>
      <w:marBottom w:val="0"/>
      <w:divBdr>
        <w:top w:val="none" w:sz="0" w:space="0" w:color="auto"/>
        <w:left w:val="none" w:sz="0" w:space="0" w:color="auto"/>
        <w:bottom w:val="none" w:sz="0" w:space="0" w:color="auto"/>
        <w:right w:val="none" w:sz="0" w:space="0" w:color="auto"/>
      </w:divBdr>
    </w:div>
    <w:div w:id="2134980579">
      <w:bodyDiv w:val="1"/>
      <w:marLeft w:val="0"/>
      <w:marRight w:val="0"/>
      <w:marTop w:val="0"/>
      <w:marBottom w:val="0"/>
      <w:divBdr>
        <w:top w:val="none" w:sz="0" w:space="0" w:color="auto"/>
        <w:left w:val="none" w:sz="0" w:space="0" w:color="auto"/>
        <w:bottom w:val="none" w:sz="0" w:space="0" w:color="auto"/>
        <w:right w:val="none" w:sz="0" w:space="0" w:color="auto"/>
      </w:divBdr>
    </w:div>
    <w:div w:id="2135052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ga-repraesentanz.de/index.php/ct-menu-item-3/pressemitteilungen/81-tga-kongress-2025-gebaeudetechnik-fuer-mensch-und-umwelt-2" TargetMode="External"/><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www.tga-kongress.de" TargetMode="Externa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www.fgk.de"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mailto:presse@fgk.inf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EF054-C5C4-4024-A978-C83BE1966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635</Words>
  <Characters>4002</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Jörn Adler (TGA Repräsentanz Berlin / BTGA e.V.)</dc:creator>
  <cp:keywords/>
  <dc:description/>
  <cp:lastModifiedBy>Sabine Riethmüller</cp:lastModifiedBy>
  <cp:revision>3</cp:revision>
  <dcterms:created xsi:type="dcterms:W3CDTF">2025-05-28T08:54:00Z</dcterms:created>
  <dcterms:modified xsi:type="dcterms:W3CDTF">2025-05-28T09:34:00Z</dcterms:modified>
</cp:coreProperties>
</file>